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DF5F" w14:textId="77777777" w:rsidR="007E7FC6" w:rsidRPr="00047CBF" w:rsidRDefault="007E7FC6" w:rsidP="007E7FC6">
      <w:pPr>
        <w:pStyle w:val="Topline16Pt"/>
        <w:rPr>
          <w:rFonts w:cs="Arial"/>
        </w:rPr>
      </w:pPr>
      <w:proofErr w:type="spellStart"/>
      <w:r w:rsidRPr="00047CBF">
        <w:rPr>
          <w:rFonts w:ascii="MS Gothic" w:eastAsia="MS Gothic" w:hAnsi="MS Gothic" w:cs="MS Gothic" w:hint="eastAsia"/>
        </w:rPr>
        <w:t>新</w:t>
      </w:r>
      <w:r w:rsidRPr="00047CBF">
        <w:rPr>
          <w:rFonts w:ascii="Microsoft JhengHei" w:eastAsia="Microsoft JhengHei" w:hAnsi="Microsoft JhengHei" w:cs="Microsoft JhengHei" w:hint="eastAsia"/>
        </w:rPr>
        <w:t>闻稿</w:t>
      </w:r>
      <w:proofErr w:type="spellEnd"/>
    </w:p>
    <w:p w14:paraId="51B1E539" w14:textId="77777777" w:rsidR="005D2748" w:rsidRPr="005D2748" w:rsidRDefault="005D2748" w:rsidP="005D2748">
      <w:pPr>
        <w:rPr>
          <w:rFonts w:ascii="Arial" w:eastAsia="Arial" w:hAnsi="Arial" w:cs="Arial"/>
          <w:b/>
          <w:bCs/>
          <w:sz w:val="28"/>
          <w:szCs w:val="28"/>
          <w:lang w:val="en-US"/>
        </w:rPr>
      </w:pPr>
      <w:r w:rsidRPr="005D2748">
        <w:rPr>
          <w:rFonts w:ascii="MS Gothic" w:eastAsia="MS Gothic" w:hAnsi="MS Gothic" w:cs="MS Gothic" w:hint="eastAsia"/>
          <w:b/>
          <w:bCs/>
          <w:sz w:val="28"/>
          <w:szCs w:val="28"/>
        </w:rPr>
        <w:t>高效的</w:t>
      </w:r>
      <w:r w:rsidRPr="005D2748">
        <w:rPr>
          <w:rFonts w:ascii="Microsoft JhengHei" w:eastAsia="Microsoft JhengHei" w:hAnsi="Microsoft JhengHei" w:cs="Microsoft JhengHei" w:hint="eastAsia"/>
          <w:b/>
          <w:bCs/>
          <w:sz w:val="28"/>
          <w:szCs w:val="28"/>
        </w:rPr>
        <w:t>团队合作</w:t>
      </w:r>
      <w:r w:rsidRPr="005D2748">
        <w:rPr>
          <w:rFonts w:ascii="Microsoft JhengHei" w:eastAsia="Microsoft JhengHei" w:hAnsi="Microsoft JhengHei" w:cs="Microsoft JhengHei" w:hint="eastAsia"/>
          <w:b/>
          <w:bCs/>
          <w:sz w:val="28"/>
          <w:szCs w:val="28"/>
          <w:lang w:val="en-US"/>
        </w:rPr>
        <w:t>，</w:t>
      </w:r>
      <w:r w:rsidRPr="005D2748">
        <w:rPr>
          <w:rFonts w:ascii="Microsoft JhengHei" w:eastAsia="Microsoft JhengHei" w:hAnsi="Microsoft JhengHei" w:cs="Microsoft JhengHei" w:hint="eastAsia"/>
          <w:b/>
          <w:bCs/>
          <w:sz w:val="28"/>
          <w:szCs w:val="28"/>
        </w:rPr>
        <w:t>创下了最短的搬迁时间</w:t>
      </w:r>
    </w:p>
    <w:p w14:paraId="015E7D3D" w14:textId="1B3F4611" w:rsidR="00B81ED6" w:rsidRPr="00E04E03" w:rsidRDefault="00B81ED6" w:rsidP="00E04E03">
      <w:pPr>
        <w:rPr>
          <w:rFonts w:ascii="Tahoma" w:hAnsi="Tahoma" w:cs="Tahoma"/>
          <w:lang w:val="en-US"/>
        </w:rPr>
      </w:pPr>
      <w:r w:rsidRPr="00047CBF">
        <w:rPr>
          <w:rFonts w:ascii="Tahoma" w:hAnsi="Tahoma" w:cs="Tahoma"/>
        </w:rPr>
        <w:t>⸺</w:t>
      </w:r>
    </w:p>
    <w:p w14:paraId="3DE99B7E" w14:textId="77777777" w:rsidR="005D2748" w:rsidRPr="005D2748" w:rsidRDefault="005D2748" w:rsidP="005D2748">
      <w:pPr>
        <w:rPr>
          <w:rFonts w:ascii="Arial" w:eastAsia="Arial" w:hAnsi="Arial" w:cs="Arial"/>
          <w:b/>
          <w:bCs/>
          <w:lang w:val="en-US"/>
        </w:rPr>
      </w:pPr>
      <w:r w:rsidRPr="005D2748">
        <w:rPr>
          <w:rFonts w:ascii="Arial" w:eastAsia="Arial" w:hAnsi="Arial" w:cs="Arial"/>
          <w:b/>
          <w:bCs/>
          <w:lang w:val="en-US"/>
        </w:rPr>
        <w:t xml:space="preserve">Kordel </w:t>
      </w:r>
      <w:proofErr w:type="spellStart"/>
      <w:r w:rsidRPr="005D2748">
        <w:rPr>
          <w:rFonts w:ascii="Arial" w:eastAsia="Arial" w:hAnsi="Arial" w:cs="Arial"/>
          <w:b/>
          <w:bCs/>
          <w:lang w:val="en-US"/>
        </w:rPr>
        <w:t>Antriebstechnik</w:t>
      </w:r>
      <w:proofErr w:type="spellEnd"/>
      <w:r w:rsidRPr="005D2748">
        <w:rPr>
          <w:rFonts w:ascii="Arial" w:eastAsia="Arial" w:hAnsi="Arial" w:cs="Arial"/>
          <w:b/>
          <w:bCs/>
          <w:lang w:val="en-US"/>
        </w:rPr>
        <w:t xml:space="preserve"> GmbH </w:t>
      </w:r>
      <w:r w:rsidRPr="005D2748">
        <w:rPr>
          <w:rFonts w:ascii="MS Gothic" w:eastAsia="MS Gothic" w:hAnsi="MS Gothic" w:cs="MS Gothic" w:hint="eastAsia"/>
          <w:b/>
          <w:bCs/>
        </w:rPr>
        <w:t>的托</w:t>
      </w:r>
      <w:r w:rsidRPr="005D2748">
        <w:rPr>
          <w:rFonts w:ascii="Microsoft JhengHei" w:eastAsia="Microsoft JhengHei" w:hAnsi="Microsoft JhengHei" w:cs="Microsoft JhengHei" w:hint="eastAsia"/>
          <w:b/>
          <w:bCs/>
        </w:rPr>
        <w:t>盘处理系统成功搬迁至新</w:t>
      </w:r>
      <w:r w:rsidRPr="005D2748">
        <w:rPr>
          <w:rFonts w:ascii="MS Gothic" w:eastAsia="MS Gothic" w:hAnsi="MS Gothic" w:cs="MS Gothic" w:hint="eastAsia"/>
          <w:b/>
          <w:bCs/>
        </w:rPr>
        <w:t>址</w:t>
      </w:r>
    </w:p>
    <w:p w14:paraId="3EE79A24" w14:textId="69372CA7" w:rsidR="00047CBF" w:rsidRPr="00751044" w:rsidRDefault="00047CBF" w:rsidP="00047CBF">
      <w:pPr>
        <w:rPr>
          <w:rFonts w:ascii="Arial" w:eastAsia="SimSun" w:hAnsi="Arial"/>
          <w:b/>
          <w:bCs/>
          <w:sz w:val="23"/>
          <w:lang w:val="en-US"/>
        </w:rPr>
      </w:pPr>
    </w:p>
    <w:p w14:paraId="7BB2A512" w14:textId="66948DB7" w:rsidR="005D2748" w:rsidRPr="005D2748" w:rsidRDefault="005D2748" w:rsidP="005D2748">
      <w:pPr>
        <w:pStyle w:val="Copyhead11Pt"/>
        <w:rPr>
          <w:rFonts w:eastAsia="Arial" w:cs="Arial"/>
          <w:bCs/>
          <w:lang w:val="de-DE"/>
        </w:rPr>
      </w:pPr>
      <w:r w:rsidRPr="005D2748">
        <w:rPr>
          <w:rFonts w:eastAsia="Arial" w:cs="Arial"/>
          <w:bCs/>
        </w:rPr>
        <w:t xml:space="preserve">2024 </w:t>
      </w:r>
      <w:proofErr w:type="spellStart"/>
      <w:r w:rsidRPr="005D2748">
        <w:rPr>
          <w:rFonts w:ascii="MS Gothic" w:eastAsia="MS Gothic" w:hAnsi="MS Gothic" w:cs="MS Gothic" w:hint="eastAsia"/>
          <w:bCs/>
          <w:lang w:val="de-DE"/>
        </w:rPr>
        <w:t>年</w:t>
      </w:r>
      <w:r w:rsidRPr="005D2748">
        <w:rPr>
          <w:rFonts w:ascii="MS Gothic" w:eastAsia="MS Gothic" w:hAnsi="MS Gothic" w:cs="MS Gothic" w:hint="eastAsia"/>
          <w:bCs/>
        </w:rPr>
        <w:t>，</w:t>
      </w:r>
      <w:r w:rsidRPr="005D2748">
        <w:rPr>
          <w:rFonts w:ascii="Microsoft JhengHei" w:eastAsia="Microsoft JhengHei" w:hAnsi="Microsoft JhengHei" w:cs="Microsoft JhengHei" w:hint="eastAsia"/>
          <w:bCs/>
          <w:lang w:val="de-DE"/>
        </w:rPr>
        <w:t>总部位于迪尔门的变速箱制造商</w:t>
      </w:r>
      <w:proofErr w:type="spellEnd"/>
      <w:r w:rsidRPr="005D2748">
        <w:rPr>
          <w:rFonts w:eastAsia="Arial" w:cs="Arial"/>
          <w:bCs/>
        </w:rPr>
        <w:t xml:space="preserve"> Kordel </w:t>
      </w:r>
      <w:proofErr w:type="spellStart"/>
      <w:r w:rsidRPr="005D2748">
        <w:rPr>
          <w:rFonts w:eastAsia="Arial" w:cs="Arial"/>
          <w:bCs/>
        </w:rPr>
        <w:t>Antriebstechnik</w:t>
      </w:r>
      <w:proofErr w:type="spellEnd"/>
      <w:r w:rsidRPr="005D2748">
        <w:rPr>
          <w:rFonts w:eastAsia="Arial" w:cs="Arial"/>
          <w:bCs/>
        </w:rPr>
        <w:t xml:space="preserve"> GmbH </w:t>
      </w:r>
      <w:proofErr w:type="spellStart"/>
      <w:r w:rsidRPr="005D2748">
        <w:rPr>
          <w:rFonts w:ascii="MS Gothic" w:eastAsia="MS Gothic" w:hAnsi="MS Gothic" w:cs="MS Gothic" w:hint="eastAsia"/>
          <w:bCs/>
          <w:lang w:val="de-DE"/>
        </w:rPr>
        <w:t>在</w:t>
      </w:r>
      <w:r w:rsidRPr="005D2748">
        <w:rPr>
          <w:rFonts w:ascii="Microsoft JhengHei" w:eastAsia="Microsoft JhengHei" w:hAnsi="Microsoft JhengHei" w:cs="Microsoft JhengHei" w:hint="eastAsia"/>
          <w:bCs/>
          <w:lang w:val="de-DE"/>
        </w:rPr>
        <w:t>创纪录的时间内将其</w:t>
      </w:r>
      <w:proofErr w:type="spellEnd"/>
      <w:r w:rsidRPr="005D2748">
        <w:rPr>
          <w:rFonts w:eastAsia="Arial" w:cs="Arial"/>
          <w:bCs/>
        </w:rPr>
        <w:t xml:space="preserve"> PHS 1500 Pro </w:t>
      </w:r>
      <w:proofErr w:type="spellStart"/>
      <w:r w:rsidRPr="005D2748">
        <w:rPr>
          <w:rFonts w:ascii="MS Gothic" w:eastAsia="MS Gothic" w:hAnsi="MS Gothic" w:cs="MS Gothic" w:hint="eastAsia"/>
          <w:bCs/>
          <w:lang w:val="de-DE"/>
        </w:rPr>
        <w:t>托</w:t>
      </w:r>
      <w:r w:rsidRPr="005D2748">
        <w:rPr>
          <w:rFonts w:ascii="Microsoft JhengHei" w:eastAsia="Microsoft JhengHei" w:hAnsi="Microsoft JhengHei" w:cs="Microsoft JhengHei" w:hint="eastAsia"/>
          <w:bCs/>
          <w:lang w:val="de-DE"/>
        </w:rPr>
        <w:t>盘处理系统搬迁到新现场</w:t>
      </w:r>
      <w:r w:rsidRPr="005D2748">
        <w:rPr>
          <w:rFonts w:ascii="Microsoft JhengHei" w:eastAsia="Microsoft JhengHei" w:hAnsi="Microsoft JhengHei" w:cs="Microsoft JhengHei" w:hint="eastAsia"/>
          <w:bCs/>
        </w:rPr>
        <w:t>，</w:t>
      </w:r>
      <w:r w:rsidRPr="005D2748">
        <w:rPr>
          <w:rFonts w:ascii="Microsoft JhengHei" w:eastAsia="Microsoft JhengHei" w:hAnsi="Microsoft JhengHei" w:cs="Microsoft JhengHei" w:hint="eastAsia"/>
          <w:bCs/>
          <w:lang w:val="de-DE"/>
        </w:rPr>
        <w:t>同时继续生产。得益于</w:t>
      </w:r>
      <w:proofErr w:type="spellEnd"/>
      <w:r w:rsidRPr="005D2748">
        <w:rPr>
          <w:rFonts w:eastAsia="Arial" w:cs="Arial"/>
          <w:bCs/>
          <w:lang w:val="de-DE"/>
        </w:rPr>
        <w:t xml:space="preserve"> Liebherr-</w:t>
      </w:r>
      <w:proofErr w:type="spellStart"/>
      <w:r w:rsidRPr="005D2748">
        <w:rPr>
          <w:rFonts w:eastAsia="Arial" w:cs="Arial"/>
          <w:bCs/>
          <w:lang w:val="de-DE"/>
        </w:rPr>
        <w:t>Verzahntechnik</w:t>
      </w:r>
      <w:proofErr w:type="spellEnd"/>
      <w:r w:rsidRPr="005D2748">
        <w:rPr>
          <w:rFonts w:eastAsia="Arial" w:cs="Arial"/>
          <w:bCs/>
          <w:lang w:val="de-DE"/>
        </w:rPr>
        <w:t xml:space="preserve"> GmbH </w:t>
      </w:r>
      <w:proofErr w:type="spellStart"/>
      <w:r w:rsidRPr="005D2748">
        <w:rPr>
          <w:rFonts w:ascii="MS Gothic" w:eastAsia="MS Gothic" w:hAnsi="MS Gothic" w:cs="MS Gothic" w:hint="eastAsia"/>
          <w:bCs/>
          <w:lang w:val="de-DE"/>
        </w:rPr>
        <w:t>的前瞻性</w:t>
      </w:r>
      <w:r w:rsidRPr="005D2748">
        <w:rPr>
          <w:rFonts w:ascii="Microsoft JhengHei" w:eastAsia="Microsoft JhengHei" w:hAnsi="Microsoft JhengHei" w:cs="Microsoft JhengHei" w:hint="eastAsia"/>
          <w:bCs/>
          <w:lang w:val="de-DE"/>
        </w:rPr>
        <w:t>规划和高效支持，该综合工厂仅用了六个月就完成了搬迁，对正在工厂的运营的影响极小</w:t>
      </w:r>
      <w:proofErr w:type="spellEnd"/>
      <w:r w:rsidRPr="005D2748">
        <w:rPr>
          <w:rFonts w:ascii="Microsoft JhengHei" w:eastAsia="Microsoft JhengHei" w:hAnsi="Microsoft JhengHei" w:cs="Microsoft JhengHei" w:hint="eastAsia"/>
          <w:bCs/>
          <w:lang w:val="de-DE"/>
        </w:rPr>
        <w:t>。</w:t>
      </w:r>
    </w:p>
    <w:p w14:paraId="637FD4A2" w14:textId="21F07283" w:rsidR="005D2748" w:rsidRPr="005D2748" w:rsidRDefault="005D2748" w:rsidP="005D2748">
      <w:pPr>
        <w:pStyle w:val="Copyhead11Pt"/>
        <w:rPr>
          <w:rFonts w:eastAsia="Arial" w:cs="Arial"/>
          <w:b w:val="0"/>
          <w:lang w:val="de-DE"/>
        </w:rPr>
      </w:pPr>
      <w:proofErr w:type="spellStart"/>
      <w:r w:rsidRPr="005D2748">
        <w:rPr>
          <w:rFonts w:ascii="MS Gothic" w:eastAsia="MS Gothic" w:hAnsi="MS Gothic" w:cs="MS Gothic" w:hint="eastAsia"/>
          <w:b w:val="0"/>
          <w:lang w:val="de-DE"/>
        </w:rPr>
        <w:t>家族企</w:t>
      </w:r>
      <w:r w:rsidRPr="005D2748">
        <w:rPr>
          <w:rFonts w:ascii="Microsoft JhengHei" w:eastAsia="Microsoft JhengHei" w:hAnsi="Microsoft JhengHei" w:cs="Microsoft JhengHei" w:hint="eastAsia"/>
          <w:b w:val="0"/>
          <w:lang w:val="de-DE"/>
        </w:rPr>
        <w:t>业</w:t>
      </w:r>
      <w:proofErr w:type="spellEnd"/>
      <w:r w:rsidRPr="005D2748">
        <w:rPr>
          <w:rFonts w:eastAsia="Arial" w:cs="Arial"/>
          <w:b w:val="0"/>
          <w:lang w:val="de-DE"/>
        </w:rPr>
        <w:t xml:space="preserve"> Kordel Antriebstechnik GmbH </w:t>
      </w:r>
      <w:proofErr w:type="spellStart"/>
      <w:r w:rsidRPr="005D2748">
        <w:rPr>
          <w:rFonts w:ascii="Microsoft JhengHei" w:eastAsia="Microsoft JhengHei" w:hAnsi="Microsoft JhengHei" w:cs="Microsoft JhengHei" w:hint="eastAsia"/>
          <w:b w:val="0"/>
          <w:lang w:val="de-DE"/>
        </w:rPr>
        <w:t>总部位于威斯特伐利亚州迪尔门，每年为地面运输工具、农业机械和建筑机械生产约</w:t>
      </w:r>
      <w:proofErr w:type="spellEnd"/>
      <w:r w:rsidRPr="005D2748">
        <w:rPr>
          <w:rFonts w:eastAsia="Arial" w:cs="Arial"/>
          <w:b w:val="0"/>
          <w:lang w:val="de-DE"/>
        </w:rPr>
        <w:t xml:space="preserve"> 325,000 </w:t>
      </w:r>
      <w:proofErr w:type="spellStart"/>
      <w:r w:rsidRPr="005D2748">
        <w:rPr>
          <w:rFonts w:ascii="MS Gothic" w:eastAsia="MS Gothic" w:hAnsi="MS Gothic" w:cs="MS Gothic" w:hint="eastAsia"/>
          <w:b w:val="0"/>
          <w:lang w:val="de-DE"/>
        </w:rPr>
        <w:t>个</w:t>
      </w:r>
      <w:r w:rsidRPr="005D2748">
        <w:rPr>
          <w:rFonts w:ascii="Microsoft JhengHei" w:eastAsia="Microsoft JhengHei" w:hAnsi="Microsoft JhengHei" w:cs="Microsoft JhengHei" w:hint="eastAsia"/>
          <w:b w:val="0"/>
          <w:lang w:val="de-DE"/>
        </w:rPr>
        <w:t>变速箱，行业垂直整合程度异常高。从坯件到成品齿轮部件，涵盖每个生产步骤，包括硬化和氮化直至组装。约有</w:t>
      </w:r>
      <w:proofErr w:type="spellEnd"/>
      <w:r w:rsidRPr="005D2748">
        <w:rPr>
          <w:rFonts w:eastAsia="Arial" w:cs="Arial"/>
          <w:b w:val="0"/>
          <w:lang w:val="de-DE"/>
        </w:rPr>
        <w:t xml:space="preserve"> 25,000 </w:t>
      </w:r>
      <w:proofErr w:type="spellStart"/>
      <w:r w:rsidRPr="005D2748">
        <w:rPr>
          <w:rFonts w:ascii="MS Gothic" w:eastAsia="MS Gothic" w:hAnsi="MS Gothic" w:cs="MS Gothic" w:hint="eastAsia"/>
          <w:b w:val="0"/>
          <w:lang w:val="de-DE"/>
        </w:rPr>
        <w:t>个零件在公司内部制造和</w:t>
      </w:r>
      <w:r w:rsidRPr="005D2748">
        <w:rPr>
          <w:rFonts w:ascii="Microsoft JhengHei" w:eastAsia="Microsoft JhengHei" w:hAnsi="Microsoft JhengHei" w:cs="Microsoft JhengHei" w:hint="eastAsia"/>
          <w:b w:val="0"/>
          <w:lang w:val="de-DE"/>
        </w:rPr>
        <w:t>组装</w:t>
      </w:r>
      <w:proofErr w:type="spellEnd"/>
      <w:r w:rsidRPr="005D2748">
        <w:rPr>
          <w:rFonts w:ascii="Microsoft JhengHei" w:eastAsia="Microsoft JhengHei" w:hAnsi="Microsoft JhengHei" w:cs="Microsoft JhengHei" w:hint="eastAsia"/>
          <w:b w:val="0"/>
          <w:lang w:val="de-DE"/>
        </w:rPr>
        <w:t>。</w:t>
      </w:r>
    </w:p>
    <w:p w14:paraId="261182CB" w14:textId="5E088366" w:rsidR="005D2748" w:rsidRPr="005D2748" w:rsidRDefault="005D2748" w:rsidP="005D2748">
      <w:pPr>
        <w:pStyle w:val="Copyhead11Pt"/>
        <w:rPr>
          <w:rFonts w:eastAsia="Arial" w:cs="Arial"/>
          <w:b w:val="0"/>
          <w:lang w:val="de-DE"/>
        </w:rPr>
      </w:pPr>
      <w:proofErr w:type="spellStart"/>
      <w:r w:rsidRPr="005D2748">
        <w:rPr>
          <w:rFonts w:ascii="Microsoft JhengHei" w:eastAsia="Microsoft JhengHei" w:hAnsi="Microsoft JhengHei" w:cs="Microsoft JhengHei" w:hint="eastAsia"/>
          <w:b w:val="0"/>
          <w:lang w:val="de-DE"/>
        </w:rPr>
        <w:t>该公司成立于</w:t>
      </w:r>
      <w:proofErr w:type="spellEnd"/>
      <w:r w:rsidRPr="005D2748">
        <w:rPr>
          <w:rFonts w:eastAsia="Arial" w:cs="Arial"/>
          <w:b w:val="0"/>
          <w:lang w:val="de-DE"/>
        </w:rPr>
        <w:t xml:space="preserve"> 1879 </w:t>
      </w:r>
      <w:proofErr w:type="spellStart"/>
      <w:r w:rsidRPr="005D2748">
        <w:rPr>
          <w:rFonts w:ascii="MS Gothic" w:eastAsia="MS Gothic" w:hAnsi="MS Gothic" w:cs="MS Gothic" w:hint="eastAsia"/>
          <w:b w:val="0"/>
          <w:lang w:val="de-DE"/>
        </w:rPr>
        <w:t>年，最初是一家</w:t>
      </w:r>
      <w:r w:rsidRPr="005D2748">
        <w:rPr>
          <w:rFonts w:ascii="Microsoft JhengHei" w:eastAsia="Microsoft JhengHei" w:hAnsi="Microsoft JhengHei" w:cs="Microsoft JhengHei" w:hint="eastAsia"/>
          <w:b w:val="0"/>
          <w:lang w:val="de-DE"/>
        </w:rPr>
        <w:t>铁匠铺，目前由第四代人经营，在德国和波兰的五个生产基地拥有约</w:t>
      </w:r>
      <w:proofErr w:type="spellEnd"/>
      <w:r w:rsidRPr="005D2748">
        <w:rPr>
          <w:rFonts w:eastAsia="Arial" w:cs="Arial"/>
          <w:b w:val="0"/>
          <w:lang w:val="de-DE"/>
        </w:rPr>
        <w:t xml:space="preserve"> 1,000 </w:t>
      </w:r>
      <w:proofErr w:type="spellStart"/>
      <w:r w:rsidRPr="005D2748">
        <w:rPr>
          <w:rFonts w:ascii="MS Gothic" w:eastAsia="MS Gothic" w:hAnsi="MS Gothic" w:cs="MS Gothic" w:hint="eastAsia"/>
          <w:b w:val="0"/>
          <w:lang w:val="de-DE"/>
        </w:rPr>
        <w:t>名</w:t>
      </w:r>
      <w:r w:rsidRPr="005D2748">
        <w:rPr>
          <w:rFonts w:ascii="Microsoft JhengHei" w:eastAsia="Microsoft JhengHei" w:hAnsi="Microsoft JhengHei" w:cs="Microsoft JhengHei" w:hint="eastAsia"/>
          <w:b w:val="0"/>
          <w:lang w:val="de-DE"/>
        </w:rPr>
        <w:t>员工。为了扩大总部的生产能力，</w:t>
      </w:r>
      <w:r w:rsidRPr="005D2748">
        <w:rPr>
          <w:rFonts w:eastAsia="Arial" w:cs="Arial"/>
          <w:b w:val="0"/>
          <w:lang w:val="de-DE"/>
        </w:rPr>
        <w:t>Kordel</w:t>
      </w:r>
      <w:proofErr w:type="spellEnd"/>
      <w:r w:rsidRPr="005D2748">
        <w:rPr>
          <w:rFonts w:eastAsia="Arial" w:cs="Arial"/>
          <w:b w:val="0"/>
          <w:lang w:val="de-DE"/>
        </w:rPr>
        <w:t xml:space="preserve"> </w:t>
      </w:r>
      <w:proofErr w:type="spellStart"/>
      <w:r w:rsidRPr="005D2748">
        <w:rPr>
          <w:rFonts w:ascii="MS Gothic" w:eastAsia="MS Gothic" w:hAnsi="MS Gothic" w:cs="MS Gothic" w:hint="eastAsia"/>
          <w:b w:val="0"/>
          <w:lang w:val="de-DE"/>
        </w:rPr>
        <w:t>在</w:t>
      </w:r>
      <w:r w:rsidRPr="005D2748">
        <w:rPr>
          <w:rFonts w:ascii="Microsoft JhengHei" w:eastAsia="Microsoft JhengHei" w:hAnsi="Microsoft JhengHei" w:cs="Microsoft JhengHei" w:hint="eastAsia"/>
          <w:b w:val="0"/>
          <w:lang w:val="de-DE"/>
        </w:rPr>
        <w:t>邻近的奥尔芬建造了一个新的生产厂房。除其他事项外，铝件和铸件的加工也将迁移到这个新</w:t>
      </w:r>
      <w:proofErr w:type="spellEnd"/>
      <w:r w:rsidRPr="005D2748">
        <w:rPr>
          <w:rFonts w:ascii="Microsoft JhengHei" w:eastAsia="Microsoft JhengHei" w:hAnsi="Microsoft JhengHei" w:cs="Microsoft JhengHei" w:hint="eastAsia"/>
          <w:b w:val="0"/>
          <w:lang w:val="de-DE"/>
        </w:rPr>
        <w:t>址</w:t>
      </w:r>
      <w:r w:rsidRPr="005D2748">
        <w:rPr>
          <w:rFonts w:eastAsia="Arial" w:cs="Arial"/>
          <w:b w:val="0"/>
          <w:lang w:val="de-DE"/>
        </w:rPr>
        <w:t>——</w:t>
      </w:r>
      <w:proofErr w:type="spellStart"/>
      <w:r w:rsidRPr="005D2748">
        <w:rPr>
          <w:rFonts w:ascii="MS Gothic" w:eastAsia="MS Gothic" w:hAnsi="MS Gothic" w:cs="MS Gothic" w:hint="eastAsia"/>
          <w:b w:val="0"/>
          <w:lang w:val="de-DE"/>
        </w:rPr>
        <w:t>尽可能减少</w:t>
      </w:r>
      <w:r w:rsidRPr="005D2748">
        <w:rPr>
          <w:rFonts w:ascii="Microsoft JhengHei" w:eastAsia="Microsoft JhengHei" w:hAnsi="Microsoft JhengHei" w:cs="Microsoft JhengHei" w:hint="eastAsia"/>
          <w:b w:val="0"/>
          <w:lang w:val="de-DE"/>
        </w:rPr>
        <w:t>对正在进行的业务的干扰</w:t>
      </w:r>
      <w:proofErr w:type="spellEnd"/>
      <w:r w:rsidRPr="005D2748">
        <w:rPr>
          <w:rFonts w:ascii="Microsoft JhengHei" w:eastAsia="Microsoft JhengHei" w:hAnsi="Microsoft JhengHei" w:cs="Microsoft JhengHei" w:hint="eastAsia"/>
          <w:b w:val="0"/>
          <w:lang w:val="de-DE"/>
        </w:rPr>
        <w:t>。</w:t>
      </w:r>
    </w:p>
    <w:p w14:paraId="31267974" w14:textId="74DFAADC" w:rsidR="005D2748" w:rsidRPr="005D2748" w:rsidRDefault="005D2748" w:rsidP="005D2748">
      <w:pPr>
        <w:pStyle w:val="Copyhead11Pt"/>
        <w:rPr>
          <w:rFonts w:eastAsia="Arial" w:cs="Arial"/>
          <w:bCs/>
          <w:lang w:val="de-DE"/>
        </w:rPr>
      </w:pPr>
      <w:proofErr w:type="spellStart"/>
      <w:r w:rsidRPr="005D2748">
        <w:rPr>
          <w:rFonts w:ascii="MS Gothic" w:eastAsia="MS Gothic" w:hAnsi="MS Gothic" w:cs="MS Gothic" w:hint="eastAsia"/>
          <w:bCs/>
          <w:lang w:val="de-DE"/>
        </w:rPr>
        <w:t>两台</w:t>
      </w:r>
      <w:proofErr w:type="spellEnd"/>
      <w:r w:rsidRPr="005D2748">
        <w:rPr>
          <w:rFonts w:eastAsia="Arial" w:cs="Arial"/>
          <w:bCs/>
          <w:lang w:val="de-DE"/>
        </w:rPr>
        <w:t xml:space="preserve"> PHS 1500 </w:t>
      </w:r>
      <w:proofErr w:type="spellStart"/>
      <w:r w:rsidRPr="005D2748">
        <w:rPr>
          <w:rFonts w:eastAsia="Arial" w:cs="Arial"/>
          <w:bCs/>
          <w:lang w:val="de-DE"/>
        </w:rPr>
        <w:t>Pro</w:t>
      </w:r>
      <w:r w:rsidRPr="005D2748">
        <w:rPr>
          <w:rFonts w:ascii="MS Gothic" w:eastAsia="MS Gothic" w:hAnsi="MS Gothic" w:cs="MS Gothic" w:hint="eastAsia"/>
          <w:bCs/>
          <w:lang w:val="de-DE"/>
        </w:rPr>
        <w:t>，用于高</w:t>
      </w:r>
      <w:r w:rsidRPr="005D2748">
        <w:rPr>
          <w:rFonts w:ascii="Microsoft JhengHei" w:eastAsia="Microsoft JhengHei" w:hAnsi="Microsoft JhengHei" w:cs="Microsoft JhengHei" w:hint="eastAsia"/>
          <w:bCs/>
          <w:lang w:val="de-DE"/>
        </w:rPr>
        <w:t>时钟频率</w:t>
      </w:r>
      <w:proofErr w:type="spellEnd"/>
    </w:p>
    <w:p w14:paraId="3823773A" w14:textId="44A21BF0" w:rsidR="005D2748" w:rsidRPr="005D2748" w:rsidRDefault="005D2748" w:rsidP="005D2748">
      <w:pPr>
        <w:pStyle w:val="Copyhead11Pt"/>
        <w:rPr>
          <w:rFonts w:eastAsia="Arial" w:cs="Arial"/>
          <w:b w:val="0"/>
          <w:lang w:val="de-DE"/>
        </w:rPr>
      </w:pPr>
      <w:r w:rsidRPr="005D2748">
        <w:rPr>
          <w:rFonts w:eastAsia="Arial" w:cs="Arial"/>
          <w:b w:val="0"/>
          <w:lang w:val="de-DE"/>
        </w:rPr>
        <w:t xml:space="preserve">2019 </w:t>
      </w:r>
      <w:proofErr w:type="spellStart"/>
      <w:r w:rsidRPr="005D2748">
        <w:rPr>
          <w:rFonts w:ascii="MS Gothic" w:eastAsia="MS Gothic" w:hAnsi="MS Gothic" w:cs="MS Gothic" w:hint="eastAsia"/>
          <w:b w:val="0"/>
          <w:lang w:val="de-DE"/>
        </w:rPr>
        <w:t>年，</w:t>
      </w:r>
      <w:r w:rsidRPr="005D2748">
        <w:rPr>
          <w:rFonts w:eastAsia="Arial" w:cs="Arial"/>
          <w:b w:val="0"/>
          <w:lang w:val="de-DE"/>
        </w:rPr>
        <w:t>Kordel</w:t>
      </w:r>
      <w:proofErr w:type="spellEnd"/>
      <w:r w:rsidRPr="005D2748">
        <w:rPr>
          <w:rFonts w:eastAsia="Arial" w:cs="Arial"/>
          <w:b w:val="0"/>
          <w:lang w:val="de-DE"/>
        </w:rPr>
        <w:t xml:space="preserve"> </w:t>
      </w:r>
      <w:proofErr w:type="spellStart"/>
      <w:r w:rsidRPr="005D2748">
        <w:rPr>
          <w:rFonts w:ascii="MS Gothic" w:eastAsia="MS Gothic" w:hAnsi="MS Gothic" w:cs="MS Gothic" w:hint="eastAsia"/>
          <w:b w:val="0"/>
          <w:lang w:val="de-DE"/>
        </w:rPr>
        <w:t>投</w:t>
      </w:r>
      <w:r w:rsidRPr="005D2748">
        <w:rPr>
          <w:rFonts w:ascii="Microsoft JhengHei" w:eastAsia="Microsoft JhengHei" w:hAnsi="Microsoft JhengHei" w:cs="Microsoft JhengHei" w:hint="eastAsia"/>
          <w:b w:val="0"/>
          <w:lang w:val="de-DE"/>
        </w:rPr>
        <w:t>资了两台来自</w:t>
      </w:r>
      <w:proofErr w:type="spellEnd"/>
      <w:r w:rsidRPr="005D2748">
        <w:rPr>
          <w:rFonts w:eastAsia="Arial" w:cs="Arial"/>
          <w:b w:val="0"/>
          <w:lang w:val="de-DE"/>
        </w:rPr>
        <w:t xml:space="preserve"> Liebherr-</w:t>
      </w:r>
      <w:proofErr w:type="spellStart"/>
      <w:r w:rsidRPr="005D2748">
        <w:rPr>
          <w:rFonts w:eastAsia="Arial" w:cs="Arial"/>
          <w:b w:val="0"/>
          <w:lang w:val="de-DE"/>
        </w:rPr>
        <w:t>Verzahntechnik</w:t>
      </w:r>
      <w:proofErr w:type="spellEnd"/>
      <w:r w:rsidRPr="005D2748">
        <w:rPr>
          <w:rFonts w:eastAsia="Arial" w:cs="Arial"/>
          <w:b w:val="0"/>
          <w:lang w:val="de-DE"/>
        </w:rPr>
        <w:t xml:space="preserve"> GmbH </w:t>
      </w:r>
      <w:r w:rsidRPr="005D2748">
        <w:rPr>
          <w:rFonts w:ascii="MS Gothic" w:eastAsia="MS Gothic" w:hAnsi="MS Gothic" w:cs="MS Gothic" w:hint="eastAsia"/>
          <w:b w:val="0"/>
          <w:lang w:val="de-DE"/>
        </w:rPr>
        <w:t>的</w:t>
      </w:r>
      <w:r w:rsidRPr="005D2748">
        <w:rPr>
          <w:rFonts w:eastAsia="Arial" w:cs="Arial"/>
          <w:b w:val="0"/>
          <w:lang w:val="de-DE"/>
        </w:rPr>
        <w:t xml:space="preserve"> PHS 1500 Pro </w:t>
      </w:r>
      <w:r w:rsidRPr="005D2748">
        <w:rPr>
          <w:rFonts w:ascii="Microsoft JhengHei" w:eastAsia="Microsoft JhengHei" w:hAnsi="Microsoft JhengHei" w:cs="Microsoft JhengHei" w:hint="eastAsia"/>
          <w:b w:val="0"/>
          <w:lang w:val="de-DE"/>
        </w:rPr>
        <w:t>线性托盘处理系统，用于切削加工齿轮零件。这些系统确保了从仓库到六个相连的加工中心的物料自动供应，并且返回</w:t>
      </w:r>
      <w:r w:rsidRPr="005D2748">
        <w:rPr>
          <w:rFonts w:eastAsia="Arial" w:cs="Arial"/>
          <w:b w:val="0"/>
          <w:lang w:val="de-DE"/>
        </w:rPr>
        <w:t>——</w:t>
      </w:r>
      <w:r w:rsidRPr="005D2748">
        <w:rPr>
          <w:rFonts w:ascii="Microsoft JhengHei" w:eastAsia="Microsoft JhengHei" w:hAnsi="Microsoft JhengHei" w:cs="Microsoft JhengHei" w:hint="eastAsia"/>
          <w:b w:val="0"/>
          <w:lang w:val="de-DE"/>
        </w:rPr>
        <w:t>这是单一系统无法实现的解决方案。</w:t>
      </w:r>
      <w:r w:rsidRPr="005D2748">
        <w:rPr>
          <w:rFonts w:eastAsia="Arial" w:cs="Arial"/>
          <w:b w:val="0"/>
          <w:lang w:val="de-DE"/>
        </w:rPr>
        <w:t xml:space="preserve">Liebherr-Verzahntechnik GmbH </w:t>
      </w:r>
      <w:proofErr w:type="spellStart"/>
      <w:r w:rsidRPr="005D2748">
        <w:rPr>
          <w:rFonts w:ascii="MS Gothic" w:eastAsia="MS Gothic" w:hAnsi="MS Gothic" w:cs="MS Gothic" w:hint="eastAsia"/>
          <w:b w:val="0"/>
          <w:lang w:val="de-DE"/>
        </w:rPr>
        <w:t>自</w:t>
      </w:r>
      <w:r w:rsidRPr="005D2748">
        <w:rPr>
          <w:rFonts w:ascii="Microsoft JhengHei" w:eastAsia="Microsoft JhengHei" w:hAnsi="Microsoft JhengHei" w:cs="Microsoft JhengHei" w:hint="eastAsia"/>
          <w:b w:val="0"/>
          <w:lang w:val="de-DE"/>
        </w:rPr>
        <w:t>动控制装置销售主管</w:t>
      </w:r>
      <w:proofErr w:type="spellEnd"/>
      <w:r w:rsidRPr="005D2748">
        <w:rPr>
          <w:rFonts w:eastAsia="Arial" w:cs="Arial"/>
          <w:b w:val="0"/>
          <w:lang w:val="de-DE"/>
        </w:rPr>
        <w:t xml:space="preserve"> Stefan Sattelmayer </w:t>
      </w:r>
      <w:r w:rsidRPr="005D2748">
        <w:rPr>
          <w:rFonts w:ascii="MS Gothic" w:eastAsia="MS Gothic" w:hAnsi="MS Gothic" w:cs="MS Gothic" w:hint="eastAsia"/>
          <w:b w:val="0"/>
          <w:lang w:val="de-DE"/>
        </w:rPr>
        <w:t>解</w:t>
      </w:r>
      <w:r w:rsidRPr="005D2748">
        <w:rPr>
          <w:rFonts w:ascii="Microsoft JhengHei" w:eastAsia="Microsoft JhengHei" w:hAnsi="Microsoft JhengHei" w:cs="Microsoft JhengHei" w:hint="eastAsia"/>
          <w:b w:val="0"/>
          <w:lang w:val="de-DE"/>
        </w:rPr>
        <w:t>释道：</w:t>
      </w:r>
      <w:r w:rsidRPr="005D2748">
        <w:rPr>
          <w:rFonts w:eastAsia="Arial" w:cs="Arial"/>
          <w:b w:val="0"/>
          <w:lang w:val="de-DE"/>
        </w:rPr>
        <w:t>“</w:t>
      </w:r>
      <w:r w:rsidRPr="005D2748">
        <w:rPr>
          <w:rFonts w:ascii="MS Gothic" w:eastAsia="MS Gothic" w:hAnsi="MS Gothic" w:cs="MS Gothic" w:hint="eastAsia"/>
          <w:b w:val="0"/>
          <w:lang w:val="de-DE"/>
        </w:rPr>
        <w:t>当</w:t>
      </w:r>
      <w:r w:rsidRPr="005D2748">
        <w:rPr>
          <w:rFonts w:ascii="Microsoft JhengHei" w:eastAsia="Microsoft JhengHei" w:hAnsi="Microsoft JhengHei" w:cs="Microsoft JhengHei" w:hint="eastAsia"/>
          <w:b w:val="0"/>
          <w:lang w:val="de-DE"/>
        </w:rPr>
        <w:t>时双线架构对我们来说也是一种全新的尝试，但它显然已经验证了自身的价值。</w:t>
      </w:r>
      <w:r w:rsidRPr="005D2748">
        <w:rPr>
          <w:rFonts w:eastAsia="Arial" w:cs="Arial"/>
          <w:b w:val="0"/>
          <w:lang w:val="de-DE"/>
        </w:rPr>
        <w:t>”</w:t>
      </w:r>
      <w:r w:rsidRPr="005D2748">
        <w:rPr>
          <w:rFonts w:ascii="MS Gothic" w:eastAsia="MS Gothic" w:hAnsi="MS Gothic" w:cs="MS Gothic" w:hint="eastAsia"/>
          <w:b w:val="0"/>
          <w:lang w:val="de-DE"/>
        </w:rPr>
        <w:t>（关于此主</w:t>
      </w:r>
      <w:r w:rsidRPr="005D2748">
        <w:rPr>
          <w:rFonts w:ascii="Microsoft JhengHei" w:eastAsia="Microsoft JhengHei" w:hAnsi="Microsoft JhengHei" w:cs="Microsoft JhengHei" w:hint="eastAsia"/>
          <w:b w:val="0"/>
          <w:lang w:val="de-DE"/>
        </w:rPr>
        <w:t>题，您还可参阅《告别日常调试》一文，载于《利勃海尔杂志》</w:t>
      </w:r>
      <w:r w:rsidRPr="005D2748">
        <w:rPr>
          <w:rFonts w:eastAsia="Arial" w:cs="Arial"/>
          <w:b w:val="0"/>
          <w:lang w:val="de-DE"/>
        </w:rPr>
        <w:t xml:space="preserve">2020/2021 </w:t>
      </w:r>
      <w:proofErr w:type="spellStart"/>
      <w:r w:rsidRPr="005D2748">
        <w:rPr>
          <w:rFonts w:ascii="MS Gothic" w:eastAsia="MS Gothic" w:hAnsi="MS Gothic" w:cs="MS Gothic" w:hint="eastAsia"/>
          <w:b w:val="0"/>
          <w:lang w:val="de-DE"/>
        </w:rPr>
        <w:t>年度刊第</w:t>
      </w:r>
      <w:proofErr w:type="spellEnd"/>
      <w:r w:rsidRPr="005D2748">
        <w:rPr>
          <w:rFonts w:eastAsia="Arial" w:cs="Arial"/>
          <w:b w:val="0"/>
          <w:lang w:val="de-DE"/>
        </w:rPr>
        <w:t xml:space="preserve"> 39-42 </w:t>
      </w:r>
      <w:r w:rsidRPr="005D2748">
        <w:rPr>
          <w:rFonts w:ascii="Microsoft JhengHei" w:eastAsia="Microsoft JhengHei" w:hAnsi="Microsoft JhengHei" w:cs="Microsoft JhengHei" w:hint="eastAsia"/>
          <w:b w:val="0"/>
          <w:lang w:val="de-DE"/>
        </w:rPr>
        <w:t>页）</w:t>
      </w:r>
    </w:p>
    <w:p w14:paraId="2E2FC478" w14:textId="60CDE3EC" w:rsidR="005D2748" w:rsidRPr="005D2748" w:rsidRDefault="005D2748" w:rsidP="005D2748">
      <w:pPr>
        <w:pStyle w:val="Copyhead11Pt"/>
        <w:rPr>
          <w:rFonts w:eastAsia="Arial" w:cs="Arial"/>
          <w:bCs/>
          <w:lang w:val="de-DE"/>
        </w:rPr>
      </w:pPr>
      <w:proofErr w:type="spellStart"/>
      <w:r w:rsidRPr="005D2748">
        <w:rPr>
          <w:rFonts w:ascii="MS Gothic" w:eastAsia="MS Gothic" w:hAnsi="MS Gothic" w:cs="MS Gothic" w:hint="eastAsia"/>
          <w:bCs/>
          <w:lang w:val="de-DE"/>
        </w:rPr>
        <w:t>集中控制物料和刀具供</w:t>
      </w:r>
      <w:r w:rsidRPr="005D2748">
        <w:rPr>
          <w:rFonts w:ascii="Microsoft JhengHei" w:eastAsia="Microsoft JhengHei" w:hAnsi="Microsoft JhengHei" w:cs="Microsoft JhengHei" w:hint="eastAsia"/>
          <w:bCs/>
          <w:lang w:val="de-DE"/>
        </w:rPr>
        <w:t>应</w:t>
      </w:r>
      <w:proofErr w:type="spellEnd"/>
      <w:r w:rsidRPr="005D2748">
        <w:rPr>
          <w:rFonts w:eastAsia="Arial" w:cs="Arial"/>
          <w:bCs/>
          <w:lang w:val="de-DE"/>
        </w:rPr>
        <w:t xml:space="preserve"> </w:t>
      </w:r>
    </w:p>
    <w:p w14:paraId="47A30CDB" w14:textId="11BD6C66" w:rsidR="005D2748" w:rsidRPr="005D2748" w:rsidRDefault="005D2748" w:rsidP="005D2748">
      <w:pPr>
        <w:pStyle w:val="Copyhead11Pt"/>
        <w:rPr>
          <w:rFonts w:eastAsia="Arial" w:cs="Arial"/>
          <w:b w:val="0"/>
          <w:lang w:val="de-DE"/>
        </w:rPr>
      </w:pPr>
      <w:r w:rsidRPr="005D2748">
        <w:rPr>
          <w:rFonts w:ascii="Microsoft JhengHei" w:eastAsia="Microsoft JhengHei" w:hAnsi="Microsoft JhengHei" w:cs="Microsoft JhengHei" w:hint="eastAsia"/>
          <w:b w:val="0"/>
          <w:lang w:val="de-DE"/>
        </w:rPr>
        <w:t>该系统由两个平行的货架存储器组成：一个用于处理坯件和成品件，另一个用于机床装载的托盘。两者都配备了用于运输和处理托盘的升降模块，并通过通用控制系统相互永久通信。该系统为加工中心提供物料</w:t>
      </w:r>
      <w:r w:rsidRPr="005D2748">
        <w:rPr>
          <w:rFonts w:eastAsia="Arial" w:cs="Arial"/>
          <w:b w:val="0"/>
          <w:lang w:val="de-DE"/>
        </w:rPr>
        <w:t>——</w:t>
      </w:r>
      <w:r w:rsidRPr="005D2748">
        <w:rPr>
          <w:rFonts w:ascii="MS Gothic" w:eastAsia="MS Gothic" w:hAnsi="MS Gothic" w:cs="MS Gothic" w:hint="eastAsia"/>
          <w:b w:val="0"/>
          <w:lang w:val="de-DE"/>
        </w:rPr>
        <w:t>从</w:t>
      </w:r>
      <w:r w:rsidRPr="005D2748">
        <w:rPr>
          <w:rFonts w:ascii="Microsoft JhengHei" w:eastAsia="Microsoft JhengHei" w:hAnsi="Microsoft JhengHei" w:cs="Microsoft JhengHei" w:hint="eastAsia"/>
          <w:b w:val="0"/>
          <w:lang w:val="de-DE"/>
        </w:rPr>
        <w:t>仓库到机床再返回，在加工中心，铸铁和铝制成的齿轮零件进行钻孔和铣削。</w:t>
      </w:r>
      <w:r w:rsidRPr="005D2748">
        <w:rPr>
          <w:rFonts w:eastAsia="Arial" w:cs="Arial"/>
          <w:b w:val="0"/>
          <w:lang w:val="de-DE"/>
        </w:rPr>
        <w:t>“</w:t>
      </w:r>
      <w:r w:rsidRPr="005D2748">
        <w:rPr>
          <w:rFonts w:ascii="Microsoft JhengHei" w:eastAsia="Microsoft JhengHei" w:hAnsi="Microsoft JhengHei" w:cs="Microsoft JhengHei" w:hint="eastAsia"/>
          <w:b w:val="0"/>
          <w:lang w:val="de-DE"/>
        </w:rPr>
        <w:t>该系统专为需要频繁重新装配的小批量重复生产而设计，</w:t>
      </w:r>
      <w:r w:rsidRPr="005D2748">
        <w:rPr>
          <w:rFonts w:eastAsia="Arial" w:cs="Arial"/>
          <w:b w:val="0"/>
          <w:lang w:val="de-DE"/>
        </w:rPr>
        <w:t xml:space="preserve">”Kordel </w:t>
      </w:r>
      <w:proofErr w:type="spellStart"/>
      <w:r w:rsidRPr="005D2748">
        <w:rPr>
          <w:rFonts w:ascii="MS Gothic" w:eastAsia="MS Gothic" w:hAnsi="MS Gothic" w:cs="MS Gothic" w:hint="eastAsia"/>
          <w:b w:val="0"/>
          <w:lang w:val="de-DE"/>
        </w:rPr>
        <w:t>外壳加工部</w:t>
      </w:r>
      <w:r w:rsidRPr="005D2748">
        <w:rPr>
          <w:rFonts w:ascii="Yu Gothic" w:eastAsia="Yu Gothic" w:hAnsi="Yu Gothic" w:cs="Yu Gothic" w:hint="eastAsia"/>
          <w:b w:val="0"/>
          <w:lang w:val="de-DE"/>
        </w:rPr>
        <w:t>门</w:t>
      </w:r>
      <w:r w:rsidRPr="005D2748">
        <w:rPr>
          <w:rFonts w:ascii="Microsoft JhengHei" w:eastAsia="Microsoft JhengHei" w:hAnsi="Microsoft JhengHei" w:cs="Microsoft JhengHei" w:hint="eastAsia"/>
          <w:b w:val="0"/>
          <w:lang w:val="de-DE"/>
        </w:rPr>
        <w:t>负责人</w:t>
      </w:r>
      <w:proofErr w:type="spellEnd"/>
      <w:r w:rsidRPr="005D2748">
        <w:rPr>
          <w:rFonts w:eastAsia="Arial" w:cs="Arial"/>
          <w:b w:val="0"/>
          <w:lang w:val="de-DE"/>
        </w:rPr>
        <w:t xml:space="preserve"> Dirk Strotmann </w:t>
      </w:r>
      <w:proofErr w:type="spellStart"/>
      <w:r w:rsidRPr="005D2748">
        <w:rPr>
          <w:rFonts w:ascii="MS Gothic" w:eastAsia="MS Gothic" w:hAnsi="MS Gothic" w:cs="MS Gothic" w:hint="eastAsia"/>
          <w:b w:val="0"/>
          <w:lang w:val="de-DE"/>
        </w:rPr>
        <w:t>解</w:t>
      </w:r>
      <w:r w:rsidRPr="005D2748">
        <w:rPr>
          <w:rFonts w:ascii="Microsoft JhengHei" w:eastAsia="Microsoft JhengHei" w:hAnsi="Microsoft JhengHei" w:cs="Microsoft JhengHei" w:hint="eastAsia"/>
          <w:b w:val="0"/>
          <w:lang w:val="de-DE"/>
        </w:rPr>
        <w:t>释道</w:t>
      </w:r>
      <w:r w:rsidRPr="005D2748">
        <w:rPr>
          <w:rFonts w:ascii="MS Gothic" w:eastAsia="MS Gothic" w:hAnsi="MS Gothic" w:cs="MS Gothic" w:hint="eastAsia"/>
          <w:b w:val="0"/>
          <w:lang w:val="de-DE"/>
        </w:rPr>
        <w:t>。</w:t>
      </w:r>
      <w:r w:rsidRPr="005D2748">
        <w:rPr>
          <w:rFonts w:ascii="Microsoft JhengHei" w:eastAsia="Microsoft JhengHei" w:hAnsi="Microsoft JhengHei" w:cs="Microsoft JhengHei" w:hint="eastAsia"/>
          <w:b w:val="0"/>
          <w:lang w:val="de-DE"/>
        </w:rPr>
        <w:t>这约</w:t>
      </w:r>
      <w:proofErr w:type="spellEnd"/>
      <w:r w:rsidRPr="005D2748">
        <w:rPr>
          <w:rFonts w:eastAsia="Arial" w:cs="Arial"/>
          <w:b w:val="0"/>
          <w:lang w:val="de-DE"/>
        </w:rPr>
        <w:t xml:space="preserve"> 50 </w:t>
      </w:r>
      <w:proofErr w:type="spellStart"/>
      <w:r w:rsidRPr="005D2748">
        <w:rPr>
          <w:rFonts w:ascii="MS Gothic" w:eastAsia="MS Gothic" w:hAnsi="MS Gothic" w:cs="MS Gothic" w:hint="eastAsia"/>
          <w:b w:val="0"/>
          <w:lang w:val="de-DE"/>
        </w:rPr>
        <w:t>种不同零部件的生</w:t>
      </w:r>
      <w:r w:rsidRPr="005D2748">
        <w:rPr>
          <w:rFonts w:ascii="Microsoft JhengHei" w:eastAsia="Microsoft JhengHei" w:hAnsi="Microsoft JhengHei" w:cs="Microsoft JhengHei" w:hint="eastAsia"/>
          <w:b w:val="0"/>
          <w:lang w:val="de-DE"/>
        </w:rPr>
        <w:t>产批量通常为</w:t>
      </w:r>
      <w:proofErr w:type="spellEnd"/>
      <w:r w:rsidRPr="005D2748">
        <w:rPr>
          <w:rFonts w:eastAsia="Arial" w:cs="Arial"/>
          <w:b w:val="0"/>
          <w:lang w:val="de-DE"/>
        </w:rPr>
        <w:t xml:space="preserve"> 5 </w:t>
      </w:r>
      <w:r w:rsidRPr="005D2748">
        <w:rPr>
          <w:rFonts w:ascii="MS Gothic" w:eastAsia="MS Gothic" w:hAnsi="MS Gothic" w:cs="MS Gothic" w:hint="eastAsia"/>
          <w:b w:val="0"/>
          <w:lang w:val="de-DE"/>
        </w:rPr>
        <w:t>至</w:t>
      </w:r>
      <w:r w:rsidRPr="005D2748">
        <w:rPr>
          <w:rFonts w:eastAsia="Arial" w:cs="Arial"/>
          <w:b w:val="0"/>
          <w:lang w:val="de-DE"/>
        </w:rPr>
        <w:t xml:space="preserve"> 30 </w:t>
      </w:r>
      <w:r w:rsidRPr="005D2748">
        <w:rPr>
          <w:rFonts w:ascii="MS Gothic" w:eastAsia="MS Gothic" w:hAnsi="MS Gothic" w:cs="MS Gothic" w:hint="eastAsia"/>
          <w:b w:val="0"/>
          <w:lang w:val="de-DE"/>
        </w:rPr>
        <w:t>件。</w:t>
      </w:r>
      <w:r w:rsidRPr="005D2748">
        <w:rPr>
          <w:rFonts w:eastAsia="Arial" w:cs="Arial"/>
          <w:b w:val="0"/>
          <w:lang w:val="de-DE"/>
        </w:rPr>
        <w:t xml:space="preserve"> </w:t>
      </w:r>
    </w:p>
    <w:p w14:paraId="553109F2" w14:textId="77777777" w:rsidR="005D2748" w:rsidRPr="005D2748" w:rsidRDefault="005D2748" w:rsidP="005D2748">
      <w:pPr>
        <w:pStyle w:val="Copyhead11Pt"/>
        <w:rPr>
          <w:rFonts w:eastAsia="Arial" w:cs="Arial"/>
          <w:b w:val="0"/>
          <w:lang w:val="de-DE"/>
        </w:rPr>
      </w:pPr>
      <w:proofErr w:type="spellStart"/>
      <w:r w:rsidRPr="005D2748">
        <w:rPr>
          <w:rFonts w:ascii="Microsoft JhengHei" w:eastAsia="Microsoft JhengHei" w:hAnsi="Microsoft JhengHei" w:cs="Microsoft JhengHei" w:hint="eastAsia"/>
          <w:b w:val="0"/>
          <w:lang w:val="de-DE"/>
        </w:rPr>
        <w:t>该系统与厂房完美集成：在物料侧，该系统设有</w:t>
      </w:r>
      <w:proofErr w:type="spellEnd"/>
      <w:r w:rsidRPr="005D2748">
        <w:rPr>
          <w:rFonts w:eastAsia="Arial" w:cs="Arial"/>
          <w:b w:val="0"/>
          <w:lang w:val="de-DE"/>
        </w:rPr>
        <w:t xml:space="preserve"> 4 </w:t>
      </w:r>
      <w:r w:rsidRPr="005D2748">
        <w:rPr>
          <w:rFonts w:ascii="Microsoft JhengHei" w:eastAsia="Microsoft JhengHei" w:hAnsi="Microsoft JhengHei" w:cs="Microsoft JhengHei" w:hint="eastAsia"/>
          <w:b w:val="0"/>
          <w:lang w:val="de-DE"/>
        </w:rPr>
        <w:t>层</w:t>
      </w:r>
      <w:r w:rsidRPr="005D2748">
        <w:rPr>
          <w:rFonts w:eastAsia="Arial" w:cs="Arial"/>
          <w:b w:val="0"/>
          <w:lang w:val="de-DE"/>
        </w:rPr>
        <w:t xml:space="preserve"> 188 </w:t>
      </w:r>
      <w:proofErr w:type="spellStart"/>
      <w:r w:rsidRPr="005D2748">
        <w:rPr>
          <w:rFonts w:ascii="MS Gothic" w:eastAsia="MS Gothic" w:hAnsi="MS Gothic" w:cs="MS Gothic" w:hint="eastAsia"/>
          <w:b w:val="0"/>
          <w:lang w:val="de-DE"/>
        </w:rPr>
        <w:t>个托</w:t>
      </w:r>
      <w:r w:rsidRPr="005D2748">
        <w:rPr>
          <w:rFonts w:ascii="Microsoft JhengHei" w:eastAsia="Microsoft JhengHei" w:hAnsi="Microsoft JhengHei" w:cs="Microsoft JhengHei" w:hint="eastAsia"/>
          <w:b w:val="0"/>
          <w:lang w:val="de-DE"/>
        </w:rPr>
        <w:t>盘位，可存放网格箱装载的物料；在机床侧则配备</w:t>
      </w:r>
      <w:proofErr w:type="spellEnd"/>
      <w:r w:rsidRPr="005D2748">
        <w:rPr>
          <w:rFonts w:eastAsia="Arial" w:cs="Arial"/>
          <w:b w:val="0"/>
          <w:lang w:val="de-DE"/>
        </w:rPr>
        <w:t xml:space="preserve"> 3 </w:t>
      </w:r>
      <w:r w:rsidRPr="005D2748">
        <w:rPr>
          <w:rFonts w:ascii="Microsoft JhengHei" w:eastAsia="Microsoft JhengHei" w:hAnsi="Microsoft JhengHei" w:cs="Microsoft JhengHei" w:hint="eastAsia"/>
          <w:b w:val="0"/>
          <w:lang w:val="de-DE"/>
        </w:rPr>
        <w:t>层</w:t>
      </w:r>
      <w:r w:rsidRPr="005D2748">
        <w:rPr>
          <w:rFonts w:eastAsia="Arial" w:cs="Arial"/>
          <w:b w:val="0"/>
          <w:lang w:val="de-DE"/>
        </w:rPr>
        <w:t xml:space="preserve"> 74 </w:t>
      </w:r>
      <w:r w:rsidRPr="005D2748">
        <w:rPr>
          <w:rFonts w:ascii="MS Gothic" w:eastAsia="MS Gothic" w:hAnsi="MS Gothic" w:cs="MS Gothic" w:hint="eastAsia"/>
          <w:b w:val="0"/>
          <w:lang w:val="de-DE"/>
        </w:rPr>
        <w:t>个托</w:t>
      </w:r>
      <w:r w:rsidRPr="005D2748">
        <w:rPr>
          <w:rFonts w:ascii="Microsoft JhengHei" w:eastAsia="Microsoft JhengHei" w:hAnsi="Microsoft JhengHei" w:cs="Microsoft JhengHei" w:hint="eastAsia"/>
          <w:b w:val="0"/>
          <w:lang w:val="de-DE"/>
        </w:rPr>
        <w:t>盘位。该自动供料设备可为装料位的操作人员自动提供全部所需工具。同时，主控计算机在显示器上提供测试计划和相关图纸。测量结果可以通过蓝牙直接传输。中央刀具存储器是对机床自身刀库的补充。整个物料和刀具供应由</w:t>
      </w:r>
      <w:r w:rsidRPr="005D2748">
        <w:rPr>
          <w:rFonts w:eastAsia="Arial" w:cs="Arial"/>
          <w:b w:val="0"/>
          <w:lang w:val="de-DE"/>
        </w:rPr>
        <w:t xml:space="preserve"> PROCAM </w:t>
      </w:r>
      <w:proofErr w:type="spellStart"/>
      <w:r w:rsidRPr="005D2748">
        <w:rPr>
          <w:rFonts w:ascii="MS Gothic" w:eastAsia="MS Gothic" w:hAnsi="MS Gothic" w:cs="MS Gothic" w:hint="eastAsia"/>
          <w:b w:val="0"/>
          <w:lang w:val="de-DE"/>
        </w:rPr>
        <w:t>的主控</w:t>
      </w:r>
      <w:r w:rsidRPr="005D2748">
        <w:rPr>
          <w:rFonts w:ascii="Microsoft JhengHei" w:eastAsia="Microsoft JhengHei" w:hAnsi="Microsoft JhengHei" w:cs="Microsoft JhengHei" w:hint="eastAsia"/>
          <w:b w:val="0"/>
          <w:lang w:val="de-DE"/>
        </w:rPr>
        <w:t>计算机控制</w:t>
      </w:r>
      <w:proofErr w:type="spellEnd"/>
      <w:r w:rsidRPr="005D2748">
        <w:rPr>
          <w:rFonts w:ascii="Microsoft JhengHei" w:eastAsia="Microsoft JhengHei" w:hAnsi="Microsoft JhengHei" w:cs="Microsoft JhengHei" w:hint="eastAsia"/>
          <w:b w:val="0"/>
          <w:lang w:val="de-DE"/>
        </w:rPr>
        <w:t>。</w:t>
      </w:r>
    </w:p>
    <w:p w14:paraId="55576154" w14:textId="77777777" w:rsidR="005D2748" w:rsidRPr="005D2748" w:rsidRDefault="005D2748" w:rsidP="005D2748">
      <w:pPr>
        <w:pStyle w:val="Copyhead11Pt"/>
        <w:rPr>
          <w:rFonts w:eastAsia="Arial" w:cs="Arial"/>
          <w:bCs/>
          <w:lang w:val="de-DE"/>
        </w:rPr>
      </w:pPr>
    </w:p>
    <w:p w14:paraId="1F1EB77D" w14:textId="0E7B6626" w:rsidR="005D2748" w:rsidRPr="005D2748" w:rsidRDefault="005D2748" w:rsidP="005D2748">
      <w:pPr>
        <w:pStyle w:val="Copyhead11Pt"/>
        <w:rPr>
          <w:rFonts w:eastAsia="Arial" w:cs="Arial"/>
          <w:bCs/>
          <w:lang w:val="de-DE"/>
        </w:rPr>
      </w:pPr>
      <w:proofErr w:type="spellStart"/>
      <w:r w:rsidRPr="005D2748">
        <w:rPr>
          <w:rFonts w:ascii="MS Gothic" w:eastAsia="MS Gothic" w:hAnsi="MS Gothic" w:cs="MS Gothic" w:hint="eastAsia"/>
          <w:bCs/>
          <w:lang w:val="de-DE"/>
        </w:rPr>
        <w:lastRenderedPageBreak/>
        <w:t>灵活生</w:t>
      </w:r>
      <w:r w:rsidRPr="005D2748">
        <w:rPr>
          <w:rFonts w:ascii="Microsoft JhengHei" w:eastAsia="Microsoft JhengHei" w:hAnsi="Microsoft JhengHei" w:cs="Microsoft JhengHei" w:hint="eastAsia"/>
          <w:bCs/>
          <w:lang w:val="de-DE"/>
        </w:rPr>
        <w:t>产，最佳机床利用率</w:t>
      </w:r>
      <w:proofErr w:type="spellEnd"/>
    </w:p>
    <w:p w14:paraId="7871FD84" w14:textId="77777777" w:rsidR="005D2748" w:rsidRPr="005D2748" w:rsidRDefault="005D2748" w:rsidP="005D2748">
      <w:pPr>
        <w:pStyle w:val="Copyhead11Pt"/>
        <w:rPr>
          <w:rFonts w:eastAsia="Arial" w:cs="Arial"/>
          <w:b w:val="0"/>
          <w:lang w:val="de-DE"/>
        </w:rPr>
      </w:pPr>
      <w:r w:rsidRPr="005D2748">
        <w:rPr>
          <w:rFonts w:ascii="MS Gothic" w:eastAsia="MS Gothic" w:hAnsi="MS Gothic" w:cs="MS Gothic" w:hint="eastAsia"/>
          <w:b w:val="0"/>
          <w:lang w:val="de-DE"/>
        </w:rPr>
        <w:t>一个主要</w:t>
      </w:r>
      <w:r w:rsidRPr="005D2748">
        <w:rPr>
          <w:rFonts w:ascii="Microsoft JhengHei" w:eastAsia="Microsoft JhengHei" w:hAnsi="Microsoft JhengHei" w:cs="Microsoft JhengHei" w:hint="eastAsia"/>
          <w:b w:val="0"/>
          <w:lang w:val="de-DE"/>
        </w:rPr>
        <w:t>优点是消除了装备时间。</w:t>
      </w:r>
      <w:r w:rsidRPr="005D2748">
        <w:rPr>
          <w:rFonts w:eastAsia="Arial" w:cs="Arial"/>
          <w:b w:val="0"/>
          <w:lang w:val="de-DE"/>
        </w:rPr>
        <w:t>“</w:t>
      </w:r>
      <w:r w:rsidRPr="005D2748">
        <w:rPr>
          <w:rFonts w:ascii="Microsoft JhengHei" w:eastAsia="Microsoft JhengHei" w:hAnsi="Microsoft JhengHei" w:cs="Microsoft JhengHei" w:hint="eastAsia"/>
          <w:b w:val="0"/>
          <w:lang w:val="de-DE"/>
        </w:rPr>
        <w:t>该系统确保了高度的灵活性和最佳的机床利用率：在主控计算机的控制下，甚至可以灵活地确定生产部件的优先顺序或插入，</w:t>
      </w:r>
      <w:r w:rsidRPr="005D2748">
        <w:rPr>
          <w:rFonts w:eastAsia="Arial" w:cs="Arial"/>
          <w:b w:val="0"/>
          <w:lang w:val="de-DE"/>
        </w:rPr>
        <w:t xml:space="preserve">”Dirk Strotmann </w:t>
      </w:r>
      <w:r w:rsidRPr="005D2748">
        <w:rPr>
          <w:rFonts w:ascii="MS Gothic" w:eastAsia="MS Gothic" w:hAnsi="MS Gothic" w:cs="MS Gothic" w:hint="eastAsia"/>
          <w:b w:val="0"/>
          <w:lang w:val="de-DE"/>
        </w:rPr>
        <w:t>解</w:t>
      </w:r>
      <w:r w:rsidRPr="005D2748">
        <w:rPr>
          <w:rFonts w:ascii="Microsoft JhengHei" w:eastAsia="Microsoft JhengHei" w:hAnsi="Microsoft JhengHei" w:cs="Microsoft JhengHei" w:hint="eastAsia"/>
          <w:b w:val="0"/>
          <w:lang w:val="de-DE"/>
        </w:rPr>
        <w:t>释道。对于特殊情况，可提供单独的装料位。这一设计确保系统即使遇到缺件也不会被锁死：</w:t>
      </w:r>
      <w:r w:rsidRPr="005D2748">
        <w:rPr>
          <w:rFonts w:eastAsia="Arial" w:cs="Arial"/>
          <w:b w:val="0"/>
          <w:lang w:val="de-DE"/>
        </w:rPr>
        <w:t>PHS</w:t>
      </w:r>
      <w:r w:rsidRPr="005D2748">
        <w:rPr>
          <w:rFonts w:ascii="MS Gothic" w:eastAsia="MS Gothic" w:hAnsi="MS Gothic" w:cs="MS Gothic" w:hint="eastAsia"/>
          <w:b w:val="0"/>
          <w:lang w:val="de-DE"/>
        </w:rPr>
        <w:t>（托</w:t>
      </w:r>
      <w:r w:rsidRPr="005D2748">
        <w:rPr>
          <w:rFonts w:ascii="Microsoft JhengHei" w:eastAsia="Microsoft JhengHei" w:hAnsi="Microsoft JhengHei" w:cs="Microsoft JhengHei" w:hint="eastAsia"/>
          <w:b w:val="0"/>
          <w:lang w:val="de-DE"/>
        </w:rPr>
        <w:t>盘搬运系统）仅会锁定相关物料，同时继续为所有其他装料位正常供料。该系统的一大亮点是主控计算机甚至可以监控和协调同一台机床上的铝件和铸件的加工。这一功能得以实现，归功于集成的切屑分离装置，它能确保废料按类型纯净分类处理。</w:t>
      </w:r>
    </w:p>
    <w:p w14:paraId="48179941" w14:textId="77777777" w:rsidR="005D2748" w:rsidRPr="005D2748" w:rsidRDefault="005D2748" w:rsidP="005D2748">
      <w:pPr>
        <w:pStyle w:val="Copyhead11Pt"/>
        <w:rPr>
          <w:rFonts w:eastAsia="Arial" w:cs="Arial"/>
          <w:bCs/>
          <w:lang w:val="de-DE"/>
        </w:rPr>
      </w:pPr>
    </w:p>
    <w:p w14:paraId="79533A28" w14:textId="06C2FCCE" w:rsidR="005D2748" w:rsidRPr="005D2748" w:rsidRDefault="005D2748" w:rsidP="005D2748">
      <w:pPr>
        <w:pStyle w:val="Copyhead11Pt"/>
        <w:rPr>
          <w:rFonts w:eastAsia="Arial" w:cs="Arial"/>
          <w:bCs/>
          <w:lang w:val="de-DE"/>
        </w:rPr>
      </w:pPr>
      <w:proofErr w:type="spellStart"/>
      <w:r w:rsidRPr="005D2748">
        <w:rPr>
          <w:rFonts w:ascii="MS Gothic" w:eastAsia="MS Gothic" w:hAnsi="MS Gothic" w:cs="MS Gothic" w:hint="eastAsia"/>
          <w:bCs/>
          <w:lang w:val="de-DE"/>
        </w:rPr>
        <w:t>以最少的停机</w:t>
      </w:r>
      <w:r w:rsidRPr="005D2748">
        <w:rPr>
          <w:rFonts w:ascii="Microsoft JhengHei" w:eastAsia="Microsoft JhengHei" w:hAnsi="Microsoft JhengHei" w:cs="Microsoft JhengHei" w:hint="eastAsia"/>
          <w:bCs/>
          <w:lang w:val="de-DE"/>
        </w:rPr>
        <w:t>时间进行搬迁</w:t>
      </w:r>
      <w:proofErr w:type="spellEnd"/>
    </w:p>
    <w:p w14:paraId="3A86A9B8" w14:textId="4BFAB10D" w:rsidR="005D2748" w:rsidRPr="005D2748" w:rsidRDefault="005D2748" w:rsidP="005D2748">
      <w:pPr>
        <w:pStyle w:val="Copyhead11Pt"/>
        <w:rPr>
          <w:rFonts w:eastAsia="Arial" w:cs="Arial"/>
          <w:b w:val="0"/>
          <w:lang w:val="de-DE"/>
        </w:rPr>
      </w:pPr>
      <w:r w:rsidRPr="005D2748">
        <w:rPr>
          <w:rFonts w:ascii="Microsoft JhengHei" w:eastAsia="Microsoft JhengHei" w:hAnsi="Microsoft JhengHei" w:cs="Microsoft JhengHei" w:hint="eastAsia"/>
          <w:b w:val="0"/>
          <w:lang w:val="de-DE"/>
        </w:rPr>
        <w:t>现在必须将这个运行平稳的系统迁移到奥尔芬的新现场，并尽可能减少对正在进行的生产的干扰和缩短停机时间。</w:t>
      </w:r>
      <w:r w:rsidRPr="005D2748">
        <w:rPr>
          <w:rFonts w:eastAsia="Arial" w:cs="Arial"/>
          <w:b w:val="0"/>
          <w:lang w:val="de-DE"/>
        </w:rPr>
        <w:t>“</w:t>
      </w:r>
      <w:r w:rsidRPr="005D2748">
        <w:rPr>
          <w:rFonts w:ascii="MS Gothic" w:eastAsia="MS Gothic" w:hAnsi="MS Gothic" w:cs="MS Gothic" w:hint="eastAsia"/>
          <w:b w:val="0"/>
          <w:lang w:val="de-DE"/>
        </w:rPr>
        <w:t>由于</w:t>
      </w:r>
      <w:r w:rsidRPr="005D2748">
        <w:rPr>
          <w:rFonts w:ascii="Microsoft JhengHei" w:eastAsia="Microsoft JhengHei" w:hAnsi="Microsoft JhengHei" w:cs="Microsoft JhengHei" w:hint="eastAsia"/>
          <w:b w:val="0"/>
          <w:lang w:val="de-DE"/>
        </w:rPr>
        <w:t>项目的复杂性，我们预计工期约为九个月，</w:t>
      </w:r>
      <w:r w:rsidRPr="005D2748">
        <w:rPr>
          <w:rFonts w:eastAsia="Arial" w:cs="Arial"/>
          <w:b w:val="0"/>
          <w:lang w:val="de-DE"/>
        </w:rPr>
        <w:t xml:space="preserve">”Liebherr-Verzahntechnik GmbH </w:t>
      </w:r>
      <w:proofErr w:type="spellStart"/>
      <w:r w:rsidRPr="005D2748">
        <w:rPr>
          <w:rFonts w:ascii="MS Gothic" w:eastAsia="MS Gothic" w:hAnsi="MS Gothic" w:cs="MS Gothic" w:hint="eastAsia"/>
          <w:b w:val="0"/>
          <w:lang w:val="de-DE"/>
        </w:rPr>
        <w:t>自</w:t>
      </w:r>
      <w:r w:rsidRPr="005D2748">
        <w:rPr>
          <w:rFonts w:ascii="Microsoft JhengHei" w:eastAsia="Microsoft JhengHei" w:hAnsi="Microsoft JhengHei" w:cs="Microsoft JhengHei" w:hint="eastAsia"/>
          <w:b w:val="0"/>
          <w:lang w:val="de-DE"/>
        </w:rPr>
        <w:t>动化系统项目经理</w:t>
      </w:r>
      <w:proofErr w:type="spellEnd"/>
      <w:r w:rsidRPr="005D2748">
        <w:rPr>
          <w:rFonts w:eastAsia="Arial" w:cs="Arial"/>
          <w:b w:val="0"/>
          <w:lang w:val="de-DE"/>
        </w:rPr>
        <w:t xml:space="preserve"> Christopher Nigg </w:t>
      </w:r>
      <w:proofErr w:type="spellStart"/>
      <w:r w:rsidRPr="005D2748">
        <w:rPr>
          <w:rFonts w:ascii="Microsoft JhengHei" w:eastAsia="Microsoft JhengHei" w:hAnsi="Microsoft JhengHei" w:cs="Microsoft JhengHei" w:hint="eastAsia"/>
          <w:b w:val="0"/>
          <w:lang w:val="de-DE"/>
        </w:rPr>
        <w:t>说道</w:t>
      </w:r>
      <w:proofErr w:type="spellEnd"/>
      <w:r w:rsidRPr="005D2748">
        <w:rPr>
          <w:rFonts w:ascii="MS Gothic" w:eastAsia="MS Gothic" w:hAnsi="MS Gothic" w:cs="MS Gothic" w:hint="eastAsia"/>
          <w:b w:val="0"/>
          <w:lang w:val="de-DE"/>
        </w:rPr>
        <w:t>。</w:t>
      </w:r>
      <w:r w:rsidRPr="005D2748">
        <w:rPr>
          <w:rFonts w:eastAsia="Arial" w:cs="Arial"/>
          <w:b w:val="0"/>
          <w:lang w:val="de-DE"/>
        </w:rPr>
        <w:t xml:space="preserve"> </w:t>
      </w:r>
    </w:p>
    <w:p w14:paraId="5B29D7C0" w14:textId="77777777" w:rsidR="005D2748" w:rsidRPr="005D2748" w:rsidRDefault="005D2748" w:rsidP="005D2748">
      <w:pPr>
        <w:pStyle w:val="Copyhead11Pt"/>
        <w:rPr>
          <w:rFonts w:eastAsia="Arial" w:cs="Arial"/>
          <w:b w:val="0"/>
          <w:lang w:val="de-DE"/>
        </w:rPr>
      </w:pPr>
      <w:proofErr w:type="spellStart"/>
      <w:r w:rsidRPr="005D2748">
        <w:rPr>
          <w:rFonts w:ascii="MS Gothic" w:eastAsia="MS Gothic" w:hAnsi="MS Gothic" w:cs="MS Gothic" w:hint="eastAsia"/>
          <w:b w:val="0"/>
          <w:lang w:val="de-DE"/>
        </w:rPr>
        <w:t>准</w:t>
      </w:r>
      <w:r w:rsidRPr="005D2748">
        <w:rPr>
          <w:rFonts w:ascii="Microsoft JhengHei" w:eastAsia="Microsoft JhengHei" w:hAnsi="Microsoft JhengHei" w:cs="Microsoft JhengHei" w:hint="eastAsia"/>
          <w:b w:val="0"/>
          <w:lang w:val="de-DE"/>
        </w:rPr>
        <w:t>备工作于</w:t>
      </w:r>
      <w:proofErr w:type="spellEnd"/>
      <w:r w:rsidRPr="005D2748">
        <w:rPr>
          <w:rFonts w:eastAsia="Arial" w:cs="Arial"/>
          <w:b w:val="0"/>
          <w:lang w:val="de-DE"/>
        </w:rPr>
        <w:t xml:space="preserve"> 2024 </w:t>
      </w:r>
      <w:r w:rsidRPr="005D2748">
        <w:rPr>
          <w:rFonts w:ascii="MS Gothic" w:eastAsia="MS Gothic" w:hAnsi="MS Gothic" w:cs="MS Gothic" w:hint="eastAsia"/>
          <w:b w:val="0"/>
          <w:lang w:val="de-DE"/>
        </w:rPr>
        <w:t>年</w:t>
      </w:r>
      <w:r w:rsidRPr="005D2748">
        <w:rPr>
          <w:rFonts w:eastAsia="Arial" w:cs="Arial"/>
          <w:b w:val="0"/>
          <w:lang w:val="de-DE"/>
        </w:rPr>
        <w:t xml:space="preserve"> 4 </w:t>
      </w:r>
      <w:proofErr w:type="spellStart"/>
      <w:r w:rsidRPr="005D2748">
        <w:rPr>
          <w:rFonts w:ascii="MS Gothic" w:eastAsia="MS Gothic" w:hAnsi="MS Gothic" w:cs="MS Gothic" w:hint="eastAsia"/>
          <w:b w:val="0"/>
          <w:lang w:val="de-DE"/>
        </w:rPr>
        <w:t>月中旬开始，拆除旧</w:t>
      </w:r>
      <w:r w:rsidRPr="005D2748">
        <w:rPr>
          <w:rFonts w:ascii="Microsoft JhengHei" w:eastAsia="Microsoft JhengHei" w:hAnsi="Microsoft JhengHei" w:cs="Microsoft JhengHei" w:hint="eastAsia"/>
          <w:b w:val="0"/>
          <w:lang w:val="de-DE"/>
        </w:rPr>
        <w:t>现场的物料仓库，但机床继续在那里生产。在奥尔芬新现场建造物料储存设施的同时，罗德的机床拆除工作于</w:t>
      </w:r>
      <w:proofErr w:type="spellEnd"/>
      <w:r w:rsidRPr="005D2748">
        <w:rPr>
          <w:rFonts w:eastAsia="Arial" w:cs="Arial"/>
          <w:b w:val="0"/>
          <w:lang w:val="de-DE"/>
        </w:rPr>
        <w:t xml:space="preserve"> 7 </w:t>
      </w:r>
      <w:proofErr w:type="spellStart"/>
      <w:r w:rsidRPr="005D2748">
        <w:rPr>
          <w:rFonts w:ascii="MS Gothic" w:eastAsia="MS Gothic" w:hAnsi="MS Gothic" w:cs="MS Gothic" w:hint="eastAsia"/>
          <w:b w:val="0"/>
          <w:lang w:val="de-DE"/>
        </w:rPr>
        <w:t>月初开始。新</w:t>
      </w:r>
      <w:r w:rsidRPr="005D2748">
        <w:rPr>
          <w:rFonts w:ascii="Microsoft JhengHei" w:eastAsia="Microsoft JhengHei" w:hAnsi="Microsoft JhengHei" w:cs="Microsoft JhengHei" w:hint="eastAsia"/>
          <w:b w:val="0"/>
          <w:lang w:val="de-DE"/>
        </w:rPr>
        <w:t>现场的物料仓库已于</w:t>
      </w:r>
      <w:proofErr w:type="spellEnd"/>
      <w:r w:rsidRPr="005D2748">
        <w:rPr>
          <w:rFonts w:eastAsia="Arial" w:cs="Arial"/>
          <w:b w:val="0"/>
          <w:lang w:val="de-DE"/>
        </w:rPr>
        <w:t xml:space="preserve"> 8 </w:t>
      </w:r>
      <w:proofErr w:type="spellStart"/>
      <w:r w:rsidRPr="005D2748">
        <w:rPr>
          <w:rFonts w:ascii="MS Gothic" w:eastAsia="MS Gothic" w:hAnsi="MS Gothic" w:cs="MS Gothic" w:hint="eastAsia"/>
          <w:b w:val="0"/>
          <w:lang w:val="de-DE"/>
        </w:rPr>
        <w:t>月中旬恢复运</w:t>
      </w:r>
      <w:r w:rsidRPr="005D2748">
        <w:rPr>
          <w:rFonts w:ascii="Microsoft JhengHei" w:eastAsia="Microsoft JhengHei" w:hAnsi="Microsoft JhengHei" w:cs="Microsoft JhengHei" w:hint="eastAsia"/>
          <w:b w:val="0"/>
          <w:lang w:val="de-DE"/>
        </w:rPr>
        <w:t>营，到</w:t>
      </w:r>
      <w:proofErr w:type="spellEnd"/>
      <w:r w:rsidRPr="005D2748">
        <w:rPr>
          <w:rFonts w:eastAsia="Arial" w:cs="Arial"/>
          <w:b w:val="0"/>
          <w:lang w:val="de-DE"/>
        </w:rPr>
        <w:t xml:space="preserve"> 2024 </w:t>
      </w:r>
      <w:r w:rsidRPr="005D2748">
        <w:rPr>
          <w:rFonts w:ascii="MS Gothic" w:eastAsia="MS Gothic" w:hAnsi="MS Gothic" w:cs="MS Gothic" w:hint="eastAsia"/>
          <w:b w:val="0"/>
          <w:lang w:val="de-DE"/>
        </w:rPr>
        <w:t>年</w:t>
      </w:r>
      <w:r w:rsidRPr="005D2748">
        <w:rPr>
          <w:rFonts w:eastAsia="Arial" w:cs="Arial"/>
          <w:b w:val="0"/>
          <w:lang w:val="de-DE"/>
        </w:rPr>
        <w:t xml:space="preserve"> 10 </w:t>
      </w:r>
      <w:proofErr w:type="spellStart"/>
      <w:r w:rsidRPr="005D2748">
        <w:rPr>
          <w:rFonts w:ascii="MS Gothic" w:eastAsia="MS Gothic" w:hAnsi="MS Gothic" w:cs="MS Gothic" w:hint="eastAsia"/>
          <w:b w:val="0"/>
          <w:lang w:val="de-DE"/>
        </w:rPr>
        <w:t>月底，奥</w:t>
      </w:r>
      <w:r w:rsidRPr="005D2748">
        <w:rPr>
          <w:rFonts w:ascii="Yu Gothic" w:eastAsia="Yu Gothic" w:hAnsi="Yu Gothic" w:cs="Yu Gothic" w:hint="eastAsia"/>
          <w:b w:val="0"/>
          <w:lang w:val="de-DE"/>
        </w:rPr>
        <w:t>尔芬的整个工厂将全面投入运</w:t>
      </w:r>
      <w:r w:rsidRPr="005D2748">
        <w:rPr>
          <w:rFonts w:ascii="Microsoft JhengHei" w:eastAsia="Microsoft JhengHei" w:hAnsi="Microsoft JhengHei" w:cs="Microsoft JhengHei" w:hint="eastAsia"/>
          <w:b w:val="0"/>
          <w:lang w:val="de-DE"/>
        </w:rPr>
        <w:t>营。因此，最初预计的时间被缩短了近三个</w:t>
      </w:r>
      <w:proofErr w:type="spellEnd"/>
      <w:r w:rsidRPr="005D2748">
        <w:rPr>
          <w:rFonts w:ascii="Microsoft JhengHei" w:eastAsia="Microsoft JhengHei" w:hAnsi="Microsoft JhengHei" w:cs="Microsoft JhengHei" w:hint="eastAsia"/>
          <w:b w:val="0"/>
          <w:lang w:val="de-DE"/>
        </w:rPr>
        <w:t>月</w:t>
      </w:r>
      <w:r w:rsidRPr="005D2748">
        <w:rPr>
          <w:rFonts w:eastAsia="Arial" w:cs="Arial"/>
          <w:b w:val="0"/>
          <w:lang w:val="de-DE"/>
        </w:rPr>
        <w:t>——</w:t>
      </w:r>
      <w:proofErr w:type="spellStart"/>
      <w:r w:rsidRPr="005D2748">
        <w:rPr>
          <w:rFonts w:ascii="MS Gothic" w:eastAsia="MS Gothic" w:hAnsi="MS Gothic" w:cs="MS Gothic" w:hint="eastAsia"/>
          <w:b w:val="0"/>
          <w:lang w:val="de-DE"/>
        </w:rPr>
        <w:t>在</w:t>
      </w:r>
      <w:r w:rsidRPr="005D2748">
        <w:rPr>
          <w:rFonts w:ascii="Microsoft JhengHei" w:eastAsia="Microsoft JhengHei" w:hAnsi="Microsoft JhengHei" w:cs="Microsoft JhengHei" w:hint="eastAsia"/>
          <w:b w:val="0"/>
          <w:lang w:val="de-DE"/>
        </w:rPr>
        <w:t>创纪录的时间内完成了搬迁</w:t>
      </w:r>
      <w:proofErr w:type="spellEnd"/>
      <w:r w:rsidRPr="005D2748">
        <w:rPr>
          <w:rFonts w:ascii="Microsoft JhengHei" w:eastAsia="Microsoft JhengHei" w:hAnsi="Microsoft JhengHei" w:cs="Microsoft JhengHei" w:hint="eastAsia"/>
          <w:b w:val="0"/>
          <w:lang w:val="de-DE"/>
        </w:rPr>
        <w:t>。</w:t>
      </w:r>
    </w:p>
    <w:p w14:paraId="6F46CDC5" w14:textId="77777777" w:rsidR="005D2748" w:rsidRPr="005D2748" w:rsidRDefault="005D2748" w:rsidP="005D2748">
      <w:pPr>
        <w:pStyle w:val="Copyhead11Pt"/>
        <w:rPr>
          <w:rFonts w:eastAsia="Arial" w:cs="Arial"/>
          <w:bCs/>
          <w:lang w:val="de-DE"/>
        </w:rPr>
      </w:pPr>
    </w:p>
    <w:p w14:paraId="5C316C97" w14:textId="33E68E5C" w:rsidR="005D2748" w:rsidRPr="005D2748" w:rsidRDefault="005D2748" w:rsidP="005D2748">
      <w:pPr>
        <w:pStyle w:val="Copyhead11Pt"/>
        <w:rPr>
          <w:rFonts w:eastAsia="Arial" w:cs="Arial"/>
          <w:bCs/>
          <w:lang w:val="de-DE"/>
        </w:rPr>
      </w:pPr>
      <w:proofErr w:type="spellStart"/>
      <w:r w:rsidRPr="005D2748">
        <w:rPr>
          <w:rFonts w:ascii="Microsoft JhengHei" w:eastAsia="Microsoft JhengHei" w:hAnsi="Microsoft JhengHei" w:cs="Microsoft JhengHei" w:hint="eastAsia"/>
          <w:bCs/>
          <w:lang w:val="de-DE"/>
        </w:rPr>
        <w:t>团队合作是成功的关键</w:t>
      </w:r>
      <w:proofErr w:type="spellEnd"/>
      <w:r w:rsidRPr="005D2748">
        <w:rPr>
          <w:rFonts w:eastAsia="Arial" w:cs="Arial"/>
          <w:bCs/>
          <w:lang w:val="de-DE"/>
        </w:rPr>
        <w:t xml:space="preserve"> </w:t>
      </w:r>
    </w:p>
    <w:p w14:paraId="31E99738" w14:textId="7DEC77DB" w:rsidR="005D2748" w:rsidRPr="005D2748" w:rsidRDefault="005D2748" w:rsidP="005D2748">
      <w:pPr>
        <w:pStyle w:val="Copyhead11Pt"/>
        <w:rPr>
          <w:rFonts w:eastAsia="Arial" w:cs="Arial"/>
          <w:b w:val="0"/>
          <w:lang w:val="de-DE"/>
        </w:rPr>
      </w:pPr>
      <w:r w:rsidRPr="005D2748">
        <w:rPr>
          <w:rFonts w:ascii="Microsoft JhengHei" w:eastAsia="Microsoft JhengHei" w:hAnsi="Microsoft JhengHei" w:cs="Microsoft JhengHei" w:hint="eastAsia"/>
          <w:b w:val="0"/>
          <w:lang w:val="de-DE"/>
        </w:rPr>
        <w:t>这一雄心勃勃的目标是通过有效的资源组合实现的：八名机床操作员与两名经验丰富的利勃海尔专家密切合作，共同确保系统的专业拆卸和重新组装。</w:t>
      </w:r>
      <w:r w:rsidRPr="005D2748">
        <w:rPr>
          <w:rFonts w:eastAsia="Arial" w:cs="Arial"/>
          <w:b w:val="0"/>
          <w:lang w:val="de-DE"/>
        </w:rPr>
        <w:t xml:space="preserve">Kordel Antriebstechnik GmbH </w:t>
      </w:r>
      <w:proofErr w:type="spellStart"/>
      <w:r w:rsidRPr="005D2748">
        <w:rPr>
          <w:rFonts w:ascii="MS Gothic" w:eastAsia="MS Gothic" w:hAnsi="MS Gothic" w:cs="MS Gothic" w:hint="eastAsia"/>
          <w:b w:val="0"/>
          <w:lang w:val="de-DE"/>
        </w:rPr>
        <w:t>董事</w:t>
      </w:r>
      <w:r w:rsidRPr="005D2748">
        <w:rPr>
          <w:rFonts w:ascii="Microsoft JhengHei" w:eastAsia="Microsoft JhengHei" w:hAnsi="Microsoft JhengHei" w:cs="Microsoft JhengHei" w:hint="eastAsia"/>
          <w:b w:val="0"/>
          <w:lang w:val="de-DE"/>
        </w:rPr>
        <w:t>总经理</w:t>
      </w:r>
      <w:proofErr w:type="spellEnd"/>
      <w:r w:rsidRPr="005D2748">
        <w:rPr>
          <w:rFonts w:eastAsia="Arial" w:cs="Arial"/>
          <w:b w:val="0"/>
          <w:lang w:val="de-DE"/>
        </w:rPr>
        <w:t xml:space="preserve"> Thomas Schotte </w:t>
      </w:r>
      <w:r w:rsidRPr="005D2748">
        <w:rPr>
          <w:rFonts w:ascii="Microsoft JhengHei" w:eastAsia="Microsoft JhengHei" w:hAnsi="Microsoft JhengHei" w:cs="Microsoft JhengHei" w:hint="eastAsia"/>
          <w:b w:val="0"/>
          <w:lang w:val="de-DE"/>
        </w:rPr>
        <w:t>对该项目的规划和实施表示赞赏：</w:t>
      </w:r>
      <w:r w:rsidRPr="005D2748">
        <w:rPr>
          <w:rFonts w:eastAsia="Arial" w:cs="Arial"/>
          <w:b w:val="0"/>
          <w:lang w:val="de-DE"/>
        </w:rPr>
        <w:t>“</w:t>
      </w:r>
      <w:r w:rsidRPr="005D2748">
        <w:rPr>
          <w:rFonts w:ascii="MS Gothic" w:eastAsia="MS Gothic" w:hAnsi="MS Gothic" w:cs="MS Gothic" w:hint="eastAsia"/>
          <w:b w:val="0"/>
          <w:lang w:val="de-DE"/>
        </w:rPr>
        <w:t>我</w:t>
      </w:r>
      <w:r w:rsidRPr="005D2748">
        <w:rPr>
          <w:rFonts w:ascii="Microsoft JhengHei" w:eastAsia="Microsoft JhengHei" w:hAnsi="Microsoft JhengHei" w:cs="Microsoft JhengHei" w:hint="eastAsia"/>
          <w:b w:val="0"/>
          <w:lang w:val="de-DE"/>
        </w:rPr>
        <w:t>们起初还担心整个系统能否在计划时间内完成搬迁并顺利重启，但这些疑虑很快就被证明是多余的。整个搬迁过程完成得非常专业。</w:t>
      </w:r>
      <w:r w:rsidRPr="005D2748">
        <w:rPr>
          <w:rFonts w:eastAsia="Arial" w:cs="Arial"/>
          <w:b w:val="0"/>
          <w:lang w:val="de-DE"/>
        </w:rPr>
        <w:t xml:space="preserve">” </w:t>
      </w:r>
    </w:p>
    <w:p w14:paraId="67CDA724" w14:textId="67C397D5" w:rsidR="005D2748" w:rsidRPr="005D2748" w:rsidRDefault="005D2748" w:rsidP="005D2748">
      <w:pPr>
        <w:pStyle w:val="Copyhead11Pt"/>
        <w:rPr>
          <w:rFonts w:eastAsia="Arial" w:cs="Arial"/>
          <w:b w:val="0"/>
          <w:lang w:val="de-DE"/>
        </w:rPr>
      </w:pPr>
      <w:r w:rsidRPr="005D2748">
        <w:rPr>
          <w:rFonts w:ascii="MS Gothic" w:eastAsia="MS Gothic" w:hAnsi="MS Gothic" w:cs="MS Gothic" w:hint="eastAsia"/>
          <w:b w:val="0"/>
          <w:lang w:val="de-DE"/>
        </w:rPr>
        <w:t>然而，最大的挑</w:t>
      </w:r>
      <w:r w:rsidRPr="005D2748">
        <w:rPr>
          <w:rFonts w:ascii="Microsoft JhengHei" w:eastAsia="Microsoft JhengHei" w:hAnsi="Microsoft JhengHei" w:cs="Microsoft JhengHei" w:hint="eastAsia"/>
          <w:b w:val="0"/>
          <w:lang w:val="de-DE"/>
        </w:rPr>
        <w:t>战并非是在新厂房内的重建工作，而是在生产持续运行期间对物料仓库的拆解</w:t>
      </w:r>
      <w:r w:rsidRPr="005D2748">
        <w:rPr>
          <w:rFonts w:eastAsia="Arial" w:cs="Arial"/>
          <w:b w:val="0"/>
          <w:lang w:val="de-DE"/>
        </w:rPr>
        <w:t>——</w:t>
      </w:r>
      <w:r w:rsidRPr="005D2748">
        <w:rPr>
          <w:rFonts w:ascii="MS Gothic" w:eastAsia="MS Gothic" w:hAnsi="MS Gothic" w:cs="MS Gothic" w:hint="eastAsia"/>
          <w:b w:val="0"/>
          <w:lang w:val="de-DE"/>
        </w:rPr>
        <w:t>尤其是那台六米高、六吨重的立体</w:t>
      </w:r>
      <w:r w:rsidRPr="005D2748">
        <w:rPr>
          <w:rFonts w:ascii="Microsoft JhengHei" w:eastAsia="Microsoft JhengHei" w:hAnsi="Microsoft JhengHei" w:cs="Microsoft JhengHei" w:hint="eastAsia"/>
          <w:b w:val="0"/>
          <w:lang w:val="de-DE"/>
        </w:rPr>
        <w:t>仓储设备的移除作业。</w:t>
      </w:r>
      <w:r w:rsidRPr="005D2748">
        <w:rPr>
          <w:rFonts w:eastAsia="Arial" w:cs="Arial"/>
          <w:b w:val="0"/>
          <w:lang w:val="de-DE"/>
        </w:rPr>
        <w:t xml:space="preserve">Thomas Schotte </w:t>
      </w:r>
      <w:r w:rsidRPr="005D2748">
        <w:rPr>
          <w:rFonts w:ascii="Microsoft JhengHei" w:eastAsia="Microsoft JhengHei" w:hAnsi="Microsoft JhengHei" w:cs="Microsoft JhengHei" w:hint="eastAsia"/>
          <w:b w:val="0"/>
          <w:lang w:val="de-DE"/>
        </w:rPr>
        <w:t>这样描述道：</w:t>
      </w:r>
      <w:r w:rsidRPr="005D2748">
        <w:rPr>
          <w:rFonts w:eastAsia="Arial" w:cs="Arial"/>
          <w:b w:val="0"/>
          <w:lang w:val="de-DE"/>
        </w:rPr>
        <w:t>“</w:t>
      </w:r>
      <w:r w:rsidRPr="005D2748">
        <w:rPr>
          <w:rFonts w:ascii="MS Gothic" w:eastAsia="MS Gothic" w:hAnsi="MS Gothic" w:cs="MS Gothic" w:hint="eastAsia"/>
          <w:b w:val="0"/>
          <w:lang w:val="de-DE"/>
        </w:rPr>
        <w:t>可以想象一下，就像搬家</w:t>
      </w:r>
      <w:r w:rsidRPr="005D2748">
        <w:rPr>
          <w:rFonts w:ascii="Microsoft JhengHei" w:eastAsia="Microsoft JhengHei" w:hAnsi="Microsoft JhengHei" w:cs="Microsoft JhengHei" w:hint="eastAsia"/>
          <w:b w:val="0"/>
          <w:lang w:val="de-DE"/>
        </w:rPr>
        <w:t>时必须先拆卸并运走最里面、最笨重的柜子一样</w:t>
      </w:r>
      <w:r w:rsidRPr="005D2748">
        <w:rPr>
          <w:rFonts w:eastAsia="Arial" w:cs="Arial"/>
          <w:b w:val="0"/>
          <w:lang w:val="de-DE"/>
        </w:rPr>
        <w:t>”</w:t>
      </w:r>
      <w:r w:rsidRPr="005D2748">
        <w:rPr>
          <w:rFonts w:ascii="MS Gothic" w:eastAsia="MS Gothic" w:hAnsi="MS Gothic" w:cs="MS Gothic" w:hint="eastAsia"/>
          <w:b w:val="0"/>
          <w:lang w:val="de-DE"/>
        </w:rPr>
        <w:t>。</w:t>
      </w:r>
      <w:r w:rsidRPr="005D2748">
        <w:rPr>
          <w:rFonts w:eastAsia="Arial" w:cs="Arial"/>
          <w:b w:val="0"/>
          <w:lang w:val="de-DE"/>
        </w:rPr>
        <w:t>“</w:t>
      </w:r>
      <w:r w:rsidRPr="005D2748">
        <w:rPr>
          <w:rFonts w:ascii="Microsoft JhengHei" w:eastAsia="Microsoft JhengHei" w:hAnsi="Microsoft JhengHei" w:cs="Microsoft JhengHei" w:hint="eastAsia"/>
          <w:b w:val="0"/>
          <w:lang w:val="de-DE"/>
        </w:rPr>
        <w:t>专用起重机在吊运时，真可谓是在最后一厘米的可用空间内精准操作。</w:t>
      </w:r>
      <w:r w:rsidRPr="005D2748">
        <w:rPr>
          <w:rFonts w:eastAsia="Arial" w:cs="Arial"/>
          <w:b w:val="0"/>
          <w:lang w:val="de-DE"/>
        </w:rPr>
        <w:t>”</w:t>
      </w:r>
      <w:r w:rsidRPr="005D2748">
        <w:rPr>
          <w:rFonts w:ascii="MS Gothic" w:eastAsia="MS Gothic" w:hAnsi="MS Gothic" w:cs="MS Gothic" w:hint="eastAsia"/>
          <w:b w:val="0"/>
          <w:lang w:val="de-DE"/>
        </w:rPr>
        <w:t>此外，</w:t>
      </w:r>
      <w:r w:rsidRPr="005D2748">
        <w:rPr>
          <w:rFonts w:ascii="Microsoft JhengHei" w:eastAsia="Microsoft JhengHei" w:hAnsi="Microsoft JhengHei" w:cs="Microsoft JhengHei" w:hint="eastAsia"/>
          <w:b w:val="0"/>
          <w:lang w:val="de-DE"/>
        </w:rPr>
        <w:t>货架存取设备的轨道被完好无损地拆除，运往位于肯普滕的利勃海尔工厂进行重新校准，随后运回并在新现场精准地重新浇筑就位。排屑系统也在新现场以毫米级的精度进行拆卸和重新安装。</w:t>
      </w:r>
      <w:r w:rsidRPr="005D2748">
        <w:rPr>
          <w:rFonts w:eastAsia="Arial" w:cs="Arial"/>
          <w:b w:val="0"/>
          <w:lang w:val="de-DE"/>
        </w:rPr>
        <w:t xml:space="preserve"> </w:t>
      </w:r>
    </w:p>
    <w:p w14:paraId="14D02226" w14:textId="3B73BD3C" w:rsidR="005D2748" w:rsidRPr="005D2748" w:rsidRDefault="005D2748" w:rsidP="005D2748">
      <w:pPr>
        <w:pStyle w:val="Copyhead11Pt"/>
        <w:rPr>
          <w:rFonts w:eastAsia="Arial" w:cs="Arial"/>
          <w:bCs/>
          <w:lang w:val="de-DE"/>
        </w:rPr>
      </w:pPr>
      <w:proofErr w:type="spellStart"/>
      <w:r w:rsidRPr="005D2748">
        <w:rPr>
          <w:rFonts w:ascii="Yu Gothic" w:eastAsia="Yu Gothic" w:hAnsi="Yu Gothic" w:cs="Yu Gothic" w:hint="eastAsia"/>
          <w:bCs/>
          <w:lang w:val="de-DE"/>
        </w:rPr>
        <w:t>强大的</w:t>
      </w:r>
      <w:r w:rsidRPr="005D2748">
        <w:rPr>
          <w:rFonts w:ascii="Microsoft JhengHei" w:eastAsia="Microsoft JhengHei" w:hAnsi="Microsoft JhengHei" w:cs="Microsoft JhengHei" w:hint="eastAsia"/>
          <w:bCs/>
          <w:lang w:val="de-DE"/>
        </w:rPr>
        <w:t>项目合作伙伴</w:t>
      </w:r>
      <w:proofErr w:type="spellEnd"/>
    </w:p>
    <w:p w14:paraId="0FBAC354" w14:textId="77777777" w:rsidR="005D2748" w:rsidRPr="005D2748" w:rsidRDefault="005D2748" w:rsidP="005D2748">
      <w:pPr>
        <w:pStyle w:val="Copyhead11Pt"/>
        <w:rPr>
          <w:rFonts w:eastAsia="Arial" w:cs="Arial"/>
          <w:b w:val="0"/>
          <w:lang w:val="de-DE"/>
        </w:rPr>
      </w:pPr>
      <w:r w:rsidRPr="005D2748">
        <w:rPr>
          <w:rFonts w:ascii="MS Gothic" w:eastAsia="MS Gothic" w:hAnsi="MS Gothic" w:cs="MS Gothic" w:hint="eastAsia"/>
          <w:b w:val="0"/>
          <w:lang w:val="de-DE"/>
        </w:rPr>
        <w:t>系</w:t>
      </w:r>
      <w:r w:rsidRPr="005D2748">
        <w:rPr>
          <w:rFonts w:ascii="Microsoft JhengHei" w:eastAsia="Microsoft JhengHei" w:hAnsi="Microsoft JhengHei" w:cs="Microsoft JhengHei" w:hint="eastAsia"/>
          <w:b w:val="0"/>
          <w:lang w:val="de-DE"/>
        </w:rPr>
        <w:t>统在新现场的成功搬迁和顺利投产是精心规划、充分准备和紧密合作的团队的结果。</w:t>
      </w:r>
      <w:r w:rsidRPr="005D2748">
        <w:rPr>
          <w:rFonts w:eastAsia="Arial" w:cs="Arial"/>
          <w:b w:val="0"/>
          <w:lang w:val="de-DE"/>
        </w:rPr>
        <w:t>“</w:t>
      </w:r>
      <w:r w:rsidRPr="005D2748">
        <w:rPr>
          <w:rFonts w:ascii="Microsoft JhengHei" w:eastAsia="Microsoft JhengHei" w:hAnsi="Microsoft JhengHei" w:cs="Microsoft JhengHei" w:hint="eastAsia"/>
          <w:b w:val="0"/>
          <w:lang w:val="de-DE"/>
        </w:rPr>
        <w:t>这是一个庞大的项目，对我们要求很高，</w:t>
      </w:r>
      <w:r w:rsidRPr="005D2748">
        <w:rPr>
          <w:rFonts w:eastAsia="Arial" w:cs="Arial"/>
          <w:b w:val="0"/>
          <w:lang w:val="de-DE"/>
        </w:rPr>
        <w:t xml:space="preserve">”Thomas Schotte </w:t>
      </w:r>
      <w:r w:rsidRPr="005D2748">
        <w:rPr>
          <w:rFonts w:ascii="MS Gothic" w:eastAsia="MS Gothic" w:hAnsi="MS Gothic" w:cs="MS Gothic" w:hint="eastAsia"/>
          <w:b w:val="0"/>
          <w:lang w:val="de-DE"/>
        </w:rPr>
        <w:t>承</w:t>
      </w:r>
      <w:r w:rsidRPr="005D2748">
        <w:rPr>
          <w:rFonts w:ascii="Microsoft JhengHei" w:eastAsia="Microsoft JhengHei" w:hAnsi="Microsoft JhengHei" w:cs="Microsoft JhengHei" w:hint="eastAsia"/>
          <w:b w:val="0"/>
          <w:lang w:val="de-DE"/>
        </w:rPr>
        <w:t>认。</w:t>
      </w:r>
      <w:r w:rsidRPr="005D2748">
        <w:rPr>
          <w:rFonts w:eastAsia="Arial" w:cs="Arial"/>
          <w:b w:val="0"/>
          <w:lang w:val="de-DE"/>
        </w:rPr>
        <w:t>“</w:t>
      </w:r>
      <w:r w:rsidRPr="005D2748">
        <w:rPr>
          <w:rFonts w:ascii="MS Gothic" w:eastAsia="MS Gothic" w:hAnsi="MS Gothic" w:cs="MS Gothic" w:hint="eastAsia"/>
          <w:b w:val="0"/>
          <w:lang w:val="de-DE"/>
        </w:rPr>
        <w:t>但利勃海</w:t>
      </w:r>
      <w:r w:rsidRPr="005D2748">
        <w:rPr>
          <w:rFonts w:ascii="Yu Gothic" w:eastAsia="Yu Gothic" w:hAnsi="Yu Gothic" w:cs="Yu Gothic" w:hint="eastAsia"/>
          <w:b w:val="0"/>
          <w:lang w:val="de-DE"/>
        </w:rPr>
        <w:t>尔始</w:t>
      </w:r>
      <w:r w:rsidRPr="005D2748">
        <w:rPr>
          <w:rFonts w:ascii="Microsoft JhengHei" w:eastAsia="Microsoft JhengHei" w:hAnsi="Microsoft JhengHei" w:cs="Microsoft JhengHei" w:hint="eastAsia"/>
          <w:b w:val="0"/>
          <w:lang w:val="de-DE"/>
        </w:rPr>
        <w:t>终做出切实可行的承诺，并可靠地予以落实。</w:t>
      </w:r>
      <w:r w:rsidRPr="005D2748">
        <w:rPr>
          <w:rFonts w:eastAsia="Arial" w:cs="Arial"/>
          <w:b w:val="0"/>
          <w:lang w:val="de-DE"/>
        </w:rPr>
        <w:t>”</w:t>
      </w:r>
      <w:r w:rsidRPr="005D2748">
        <w:rPr>
          <w:rFonts w:ascii="MS Gothic" w:eastAsia="MS Gothic" w:hAnsi="MS Gothic" w:cs="MS Gothic" w:hint="eastAsia"/>
          <w:b w:val="0"/>
          <w:lang w:val="de-DE"/>
        </w:rPr>
        <w:t>双方</w:t>
      </w:r>
      <w:r w:rsidRPr="005D2748">
        <w:rPr>
          <w:rFonts w:ascii="Microsoft JhengHei" w:eastAsia="Microsoft JhengHei" w:hAnsi="Microsoft JhengHei" w:cs="Microsoft JhengHei" w:hint="eastAsia"/>
          <w:b w:val="0"/>
          <w:lang w:val="de-DE"/>
        </w:rPr>
        <w:t>项目合作伙伴最终将成功归因于公开透明的沟通、彼此间的信任以及相互妥协的意愿</w:t>
      </w:r>
      <w:r w:rsidRPr="005D2748">
        <w:rPr>
          <w:rFonts w:ascii="MS Gothic" w:eastAsia="MS Gothic" w:hAnsi="MS Gothic" w:cs="MS Gothic" w:hint="eastAsia"/>
          <w:b w:val="0"/>
          <w:lang w:val="de-DE"/>
        </w:rPr>
        <w:t>。</w:t>
      </w:r>
    </w:p>
    <w:p w14:paraId="3A883207" w14:textId="77777777" w:rsidR="00F62B8A" w:rsidRDefault="00F62B8A" w:rsidP="00E04E03">
      <w:pPr>
        <w:pStyle w:val="Copyhead11Pt"/>
        <w:rPr>
          <w:rFonts w:eastAsia="SimSun"/>
          <w:b w:val="0"/>
          <w:lang w:val="de-DE" w:eastAsia="zh-CN"/>
        </w:rPr>
      </w:pPr>
    </w:p>
    <w:p w14:paraId="4AB8716A" w14:textId="77777777" w:rsidR="005D2748" w:rsidRPr="005D2748" w:rsidRDefault="005D2748" w:rsidP="005D2748">
      <w:pPr>
        <w:pStyle w:val="Copyhead11Pt"/>
        <w:rPr>
          <w:lang w:val="de-DE"/>
        </w:rPr>
      </w:pPr>
      <w:r w:rsidRPr="00C03548">
        <w:rPr>
          <w:noProof/>
        </w:rPr>
        <w:lastRenderedPageBreak/>
        <w:drawing>
          <wp:anchor distT="0" distB="0" distL="114300" distR="114300" simplePos="0" relativeHeight="251659264" behindDoc="0" locked="0" layoutInCell="1" allowOverlap="1" wp14:anchorId="0C1E393C" wp14:editId="7E865E7A">
            <wp:simplePos x="0" y="0"/>
            <wp:positionH relativeFrom="column">
              <wp:posOffset>2540</wp:posOffset>
            </wp:positionH>
            <wp:positionV relativeFrom="paragraph">
              <wp:posOffset>344170</wp:posOffset>
            </wp:positionV>
            <wp:extent cx="1638300" cy="1228725"/>
            <wp:effectExtent l="0" t="0" r="0" b="9525"/>
            <wp:wrapNone/>
            <wp:docPr id="311120511" name="Grafik 1" descr="Ein Bild, das Im Haus, Maschine, Stahl, Lager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120511" name="Grafik 1" descr="Ein Bild, das Im Haus, Maschine, Stahl, Lagerhaus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1638300" cy="1228725"/>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5D2748">
        <w:rPr>
          <w:lang w:val="de-DE"/>
        </w:rPr>
        <w:t>Photos</w:t>
      </w:r>
      <w:proofErr w:type="spellEnd"/>
    </w:p>
    <w:p w14:paraId="20E3CD52" w14:textId="77777777" w:rsidR="005D2748" w:rsidRPr="005D2748" w:rsidRDefault="005D2748" w:rsidP="005D2748">
      <w:pPr>
        <w:pStyle w:val="Copyhead11Pt"/>
        <w:rPr>
          <w:lang w:val="de-DE"/>
        </w:rPr>
      </w:pPr>
    </w:p>
    <w:p w14:paraId="5E488626" w14:textId="77777777" w:rsidR="005D2748" w:rsidRPr="005D2748" w:rsidRDefault="005D2748" w:rsidP="005D2748">
      <w:pPr>
        <w:pStyle w:val="Copyhead11Pt"/>
        <w:spacing w:after="0"/>
        <w:rPr>
          <w:b w:val="0"/>
          <w:bCs/>
          <w:sz w:val="18"/>
          <w:lang w:val="de-DE"/>
        </w:rPr>
      </w:pPr>
    </w:p>
    <w:p w14:paraId="1F4F44F6" w14:textId="77777777" w:rsidR="005D2748" w:rsidRPr="005D2748" w:rsidRDefault="005D2748" w:rsidP="005D2748">
      <w:pPr>
        <w:pStyle w:val="Copyhead11Pt"/>
        <w:spacing w:after="0"/>
        <w:rPr>
          <w:b w:val="0"/>
          <w:bCs/>
          <w:sz w:val="18"/>
          <w:lang w:val="de-DE"/>
        </w:rPr>
      </w:pPr>
    </w:p>
    <w:p w14:paraId="3F154D16" w14:textId="77777777" w:rsidR="005D2748" w:rsidRPr="005D2748" w:rsidRDefault="005D2748" w:rsidP="005D2748">
      <w:pPr>
        <w:pStyle w:val="Copyhead11Pt"/>
        <w:spacing w:after="0"/>
        <w:rPr>
          <w:b w:val="0"/>
          <w:bCs/>
          <w:sz w:val="18"/>
          <w:lang w:val="de-DE"/>
        </w:rPr>
      </w:pPr>
    </w:p>
    <w:p w14:paraId="2F3B15EB" w14:textId="77777777" w:rsidR="005D2748" w:rsidRPr="005D2748" w:rsidRDefault="005D2748" w:rsidP="005D2748">
      <w:pPr>
        <w:pStyle w:val="Copyhead11Pt"/>
        <w:spacing w:after="0"/>
        <w:rPr>
          <w:b w:val="0"/>
          <w:bCs/>
          <w:sz w:val="18"/>
          <w:lang w:val="de-DE"/>
        </w:rPr>
      </w:pPr>
    </w:p>
    <w:p w14:paraId="08C49272" w14:textId="77777777" w:rsidR="005D2748" w:rsidRPr="005D2748" w:rsidRDefault="005D2748" w:rsidP="005D2748">
      <w:pPr>
        <w:pStyle w:val="Copyhead11Pt"/>
        <w:spacing w:after="0"/>
        <w:rPr>
          <w:b w:val="0"/>
          <w:bCs/>
          <w:sz w:val="18"/>
          <w:lang w:val="de-DE"/>
        </w:rPr>
      </w:pPr>
    </w:p>
    <w:p w14:paraId="7832CA1F" w14:textId="16ED856F" w:rsidR="005D2748" w:rsidRDefault="005D2748" w:rsidP="005D2748">
      <w:pPr>
        <w:pStyle w:val="Caption9Pt"/>
        <w:rPr>
          <w:noProof/>
        </w:rPr>
      </w:pPr>
      <w:bookmarkStart w:id="0" w:name="_Hlk141170465"/>
      <w:r w:rsidRPr="005D2748">
        <w:rPr>
          <w:rFonts w:eastAsia="Times New Roman" w:cs="Times New Roman"/>
          <w:bCs/>
          <w:lang w:eastAsia="de-DE"/>
        </w:rPr>
        <w:t xml:space="preserve">DJI_0189 </w:t>
      </w:r>
      <w:r w:rsidRPr="005D2748">
        <w:rPr>
          <w:rFonts w:eastAsia="Times New Roman" w:cs="Times New Roman"/>
          <w:bCs/>
          <w:lang w:eastAsia="de-DE"/>
        </w:rPr>
        <w:br/>
      </w:r>
      <w:r>
        <w:rPr>
          <w:rFonts w:ascii="Calibri" w:hAnsi="Calibri" w:cs="Calibri"/>
          <w:sz w:val="22"/>
          <w:szCs w:val="22"/>
          <w:lang w:eastAsia="zh-CN"/>
        </w:rPr>
        <w:t xml:space="preserve">PHS 1500 </w:t>
      </w:r>
      <w:r>
        <w:rPr>
          <w:rFonts w:ascii="MS Gothic" w:eastAsia="MS Gothic" w:hAnsi="MS Gothic" w:cs="MS Gothic" w:hint="eastAsia"/>
          <w:sz w:val="22"/>
          <w:szCs w:val="22"/>
          <w:lang w:eastAsia="zh-CN"/>
        </w:rPr>
        <w:t>全能型双</w:t>
      </w:r>
      <w:r>
        <w:rPr>
          <w:rFonts w:ascii="Microsoft JhengHei" w:eastAsia="Microsoft JhengHei" w:hAnsi="Microsoft JhengHei" w:cs="Microsoft JhengHei" w:hint="eastAsia"/>
          <w:sz w:val="22"/>
          <w:szCs w:val="22"/>
          <w:lang w:eastAsia="zh-CN"/>
        </w:rPr>
        <w:t>储料链系统</w:t>
      </w:r>
    </w:p>
    <w:p w14:paraId="4F80F5A1" w14:textId="77777777" w:rsidR="005D2748" w:rsidRPr="00E05A39" w:rsidRDefault="005D2748" w:rsidP="005D2748">
      <w:pPr>
        <w:pStyle w:val="Caption9Pt"/>
        <w:rPr>
          <w:rFonts w:eastAsia="Times New Roman" w:cs="Times New Roman"/>
          <w:bCs/>
          <w:lang w:val="en-US" w:eastAsia="de-DE"/>
        </w:rPr>
      </w:pPr>
      <w:r w:rsidRPr="00C03548">
        <w:rPr>
          <w:noProof/>
        </w:rPr>
        <w:drawing>
          <wp:inline distT="0" distB="0" distL="0" distR="0" wp14:anchorId="03E36A8E" wp14:editId="467B835B">
            <wp:extent cx="1495425" cy="1095838"/>
            <wp:effectExtent l="0" t="0" r="0" b="9525"/>
            <wp:docPr id="1436350623" name="Grafik 1" descr="Ein Bild, das Maschine, Im Haus, Stahl,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350623" name="Grafik 1" descr="Ein Bild, das Maschine, Im Haus, Stahl, Bautechnik enthält.&#10;&#10;KI-generierte Inhalte können fehlerhaft sein."/>
                    <pic:cNvPicPr/>
                  </pic:nvPicPr>
                  <pic:blipFill>
                    <a:blip r:embed="rId9"/>
                    <a:stretch>
                      <a:fillRect/>
                    </a:stretch>
                  </pic:blipFill>
                  <pic:spPr>
                    <a:xfrm>
                      <a:off x="0" y="0"/>
                      <a:ext cx="1499123" cy="1098548"/>
                    </a:xfrm>
                    <a:prstGeom prst="rect">
                      <a:avLst/>
                    </a:prstGeom>
                  </pic:spPr>
                </pic:pic>
              </a:graphicData>
            </a:graphic>
          </wp:inline>
        </w:drawing>
      </w:r>
    </w:p>
    <w:bookmarkEnd w:id="0"/>
    <w:p w14:paraId="215C10C2" w14:textId="77777777" w:rsidR="005D2748" w:rsidRPr="00E05A39" w:rsidRDefault="005D2748" w:rsidP="005D2748">
      <w:pPr>
        <w:pStyle w:val="Copyhead11Pt"/>
        <w:spacing w:after="0"/>
        <w:rPr>
          <w:rFonts w:eastAsiaTheme="minorHAnsi" w:cs="Arial"/>
          <w:b w:val="0"/>
          <w:sz w:val="18"/>
          <w:lang w:eastAsia="en-US"/>
        </w:rPr>
      </w:pPr>
      <w:r w:rsidRPr="00E05A39">
        <w:rPr>
          <w:rFonts w:eastAsiaTheme="minorHAnsi" w:cs="Arial"/>
          <w:b w:val="0"/>
          <w:sz w:val="18"/>
          <w:lang w:eastAsia="en-US"/>
        </w:rPr>
        <w:t xml:space="preserve">DJI_20250205_105946_38 </w:t>
      </w:r>
    </w:p>
    <w:p w14:paraId="0B2017F7" w14:textId="77777777" w:rsidR="005D2748" w:rsidRDefault="005D2748" w:rsidP="005D2748">
      <w:pPr>
        <w:pStyle w:val="Copyhead11Pt"/>
        <w:rPr>
          <w:rFonts w:ascii="Microsoft JhengHei" w:eastAsia="Microsoft JhengHei" w:hAnsi="Microsoft JhengHei" w:cs="Microsoft JhengHei"/>
          <w:b w:val="0"/>
          <w:szCs w:val="22"/>
          <w:lang w:val="de-DE" w:eastAsia="zh-CN"/>
        </w:rPr>
      </w:pPr>
      <w:r>
        <w:rPr>
          <w:rFonts w:ascii="MS Gothic" w:eastAsia="MS Gothic" w:hAnsi="MS Gothic" w:cs="MS Gothic" w:hint="eastAsia"/>
          <w:b w:val="0"/>
          <w:szCs w:val="22"/>
          <w:lang w:eastAsia="zh-CN"/>
        </w:rPr>
        <w:t>物料</w:t>
      </w:r>
      <w:r>
        <w:rPr>
          <w:rFonts w:ascii="Microsoft JhengHei" w:eastAsia="Microsoft JhengHei" w:hAnsi="Microsoft JhengHei" w:cs="Microsoft JhengHei" w:hint="eastAsia"/>
          <w:b w:val="0"/>
          <w:szCs w:val="22"/>
          <w:lang w:eastAsia="zh-CN"/>
        </w:rPr>
        <w:t>处理装置自动将所需的坯件和成品件盒提供到装夹站对面</w:t>
      </w:r>
    </w:p>
    <w:p w14:paraId="49F0328E" w14:textId="585D3752" w:rsidR="005D2748" w:rsidRPr="001A07C5" w:rsidRDefault="005D2748" w:rsidP="005D2748">
      <w:pPr>
        <w:pStyle w:val="Copyhead11Pt"/>
        <w:rPr>
          <w:rFonts w:eastAsiaTheme="minorHAnsi" w:cs="Arial"/>
          <w:b w:val="0"/>
          <w:bCs/>
          <w:sz w:val="18"/>
          <w:lang w:eastAsia="en-US"/>
        </w:rPr>
      </w:pPr>
      <w:r w:rsidRPr="001A07C5">
        <w:rPr>
          <w:b w:val="0"/>
          <w:bCs/>
          <w:noProof/>
        </w:rPr>
        <w:drawing>
          <wp:anchor distT="0" distB="0" distL="114300" distR="114300" simplePos="0" relativeHeight="251660288" behindDoc="0" locked="0" layoutInCell="1" allowOverlap="1" wp14:anchorId="0B6B15A0" wp14:editId="26294D41">
            <wp:simplePos x="0" y="0"/>
            <wp:positionH relativeFrom="column">
              <wp:posOffset>61595</wp:posOffset>
            </wp:positionH>
            <wp:positionV relativeFrom="paragraph">
              <wp:posOffset>41910</wp:posOffset>
            </wp:positionV>
            <wp:extent cx="835660" cy="1440180"/>
            <wp:effectExtent l="0" t="0" r="2540" b="7620"/>
            <wp:wrapNone/>
            <wp:docPr id="1782297336" name="Grafik 1" descr="Ein Bild, das Industrie, Bautechnik, Gebäude,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297336" name="Grafik 1" descr="Ein Bild, das Industrie, Bautechnik, Gebäude, Maschine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838884" cy="1445736"/>
                    </a:xfrm>
                    <a:prstGeom prst="rect">
                      <a:avLst/>
                    </a:prstGeom>
                  </pic:spPr>
                </pic:pic>
              </a:graphicData>
            </a:graphic>
            <wp14:sizeRelH relativeFrom="page">
              <wp14:pctWidth>0</wp14:pctWidth>
            </wp14:sizeRelH>
            <wp14:sizeRelV relativeFrom="page">
              <wp14:pctHeight>0</wp14:pctHeight>
            </wp14:sizeRelV>
          </wp:anchor>
        </w:drawing>
      </w:r>
    </w:p>
    <w:p w14:paraId="1ED05E3C" w14:textId="77777777" w:rsidR="005D2748" w:rsidRPr="00E05A39" w:rsidRDefault="005D2748" w:rsidP="005D2748">
      <w:pPr>
        <w:pStyle w:val="Copyhead11Pt"/>
      </w:pPr>
    </w:p>
    <w:p w14:paraId="3ABBE5CF" w14:textId="77777777" w:rsidR="005D2748" w:rsidRPr="00E05A39" w:rsidRDefault="005D2748" w:rsidP="005D2748">
      <w:pPr>
        <w:pStyle w:val="Copyhead11Pt"/>
      </w:pPr>
    </w:p>
    <w:p w14:paraId="556C1103" w14:textId="77777777" w:rsidR="005D2748" w:rsidRPr="00E05A39" w:rsidRDefault="005D2748" w:rsidP="005D2748">
      <w:pPr>
        <w:pStyle w:val="Copyhead11Pt"/>
        <w:spacing w:after="0"/>
        <w:rPr>
          <w:b w:val="0"/>
          <w:bCs/>
          <w:sz w:val="18"/>
        </w:rPr>
      </w:pPr>
    </w:p>
    <w:p w14:paraId="2DD57FA0" w14:textId="77777777" w:rsidR="005D2748" w:rsidRPr="00E05A39" w:rsidRDefault="005D2748" w:rsidP="005D2748">
      <w:pPr>
        <w:pStyle w:val="Copyhead11Pt"/>
        <w:spacing w:after="0"/>
        <w:rPr>
          <w:b w:val="0"/>
          <w:bCs/>
          <w:sz w:val="18"/>
        </w:rPr>
      </w:pPr>
    </w:p>
    <w:p w14:paraId="728DE74D" w14:textId="77777777" w:rsidR="005D2748" w:rsidRPr="001F6AD5" w:rsidRDefault="005D2748" w:rsidP="005D2748">
      <w:pPr>
        <w:pStyle w:val="Copyhead11Pt"/>
        <w:spacing w:after="0"/>
        <w:rPr>
          <w:b w:val="0"/>
          <w:bCs/>
          <w:sz w:val="18"/>
        </w:rPr>
      </w:pPr>
      <w:r w:rsidRPr="001F6AD5">
        <w:rPr>
          <w:b w:val="0"/>
          <w:bCs/>
          <w:sz w:val="18"/>
        </w:rPr>
        <w:t xml:space="preserve">20240607_060155689_iOS </w:t>
      </w:r>
    </w:p>
    <w:p w14:paraId="48EF6E6E" w14:textId="3C061C4D" w:rsidR="005D2748" w:rsidRPr="001A07C5" w:rsidRDefault="005D2748" w:rsidP="005D2748">
      <w:pPr>
        <w:pStyle w:val="Copyhead11Pt"/>
        <w:rPr>
          <w:b w:val="0"/>
          <w:noProof/>
          <w:sz w:val="18"/>
        </w:rPr>
      </w:pPr>
      <w:r w:rsidRPr="00C03548">
        <w:rPr>
          <w:noProof/>
        </w:rPr>
        <w:drawing>
          <wp:anchor distT="0" distB="0" distL="114300" distR="114300" simplePos="0" relativeHeight="251661312" behindDoc="0" locked="0" layoutInCell="1" allowOverlap="1" wp14:anchorId="19857DF3" wp14:editId="313D83C2">
            <wp:simplePos x="0" y="0"/>
            <wp:positionH relativeFrom="column">
              <wp:posOffset>61595</wp:posOffset>
            </wp:positionH>
            <wp:positionV relativeFrom="paragraph">
              <wp:posOffset>232410</wp:posOffset>
            </wp:positionV>
            <wp:extent cx="1292994" cy="1584960"/>
            <wp:effectExtent l="0" t="0" r="2540" b="0"/>
            <wp:wrapNone/>
            <wp:docPr id="1373560356" name="Grafik 1" descr="Ein Bild, das Industrie, Stahl, Fabrik,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560356" name="Grafik 1" descr="Ein Bild, das Industrie, Stahl, Fabrik, Maschin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2994" cy="1584960"/>
                    </a:xfrm>
                    <a:prstGeom prst="rect">
                      <a:avLst/>
                    </a:prstGeom>
                  </pic:spPr>
                </pic:pic>
              </a:graphicData>
            </a:graphic>
            <wp14:sizeRelH relativeFrom="page">
              <wp14:pctWidth>0</wp14:pctWidth>
            </wp14:sizeRelH>
            <wp14:sizeRelV relativeFrom="page">
              <wp14:pctHeight>0</wp14:pctHeight>
            </wp14:sizeRelV>
          </wp:anchor>
        </w:drawing>
      </w:r>
      <w:r w:rsidRPr="00E05A39">
        <w:t xml:space="preserve"> </w:t>
      </w:r>
      <w:r>
        <w:rPr>
          <w:rFonts w:ascii="MS Gothic" w:eastAsia="MS Gothic" w:hAnsi="MS Gothic" w:cs="MS Gothic" w:hint="eastAsia"/>
          <w:b w:val="0"/>
          <w:szCs w:val="22"/>
          <w:lang w:eastAsia="zh-CN"/>
        </w:rPr>
        <w:t>重型</w:t>
      </w:r>
      <w:r>
        <w:rPr>
          <w:rFonts w:ascii="Microsoft JhengHei" w:eastAsia="Microsoft JhengHei" w:hAnsi="Microsoft JhengHei" w:cs="Microsoft JhengHei" w:hint="eastAsia"/>
          <w:b w:val="0"/>
          <w:szCs w:val="22"/>
          <w:lang w:eastAsia="zh-CN"/>
        </w:rPr>
        <w:t>货架存取设备：整机重量</w:t>
      </w:r>
      <w:r>
        <w:rPr>
          <w:rFonts w:ascii="Calibri" w:hAnsi="Calibri" w:cs="Calibri"/>
          <w:b w:val="0"/>
          <w:szCs w:val="22"/>
          <w:lang w:eastAsia="zh-CN"/>
        </w:rPr>
        <w:t xml:space="preserve"> 6 </w:t>
      </w:r>
      <w:r>
        <w:rPr>
          <w:rFonts w:ascii="MS Gothic" w:eastAsia="MS Gothic" w:hAnsi="MS Gothic" w:cs="MS Gothic" w:hint="eastAsia"/>
          <w:b w:val="0"/>
          <w:szCs w:val="22"/>
          <w:lang w:eastAsia="zh-CN"/>
        </w:rPr>
        <w:t>吨。</w:t>
      </w:r>
    </w:p>
    <w:p w14:paraId="246C5CBC" w14:textId="77777777" w:rsidR="005D2748" w:rsidRPr="001A07C5" w:rsidRDefault="005D2748" w:rsidP="005D2748">
      <w:pPr>
        <w:pStyle w:val="Copyhead11Pt"/>
      </w:pPr>
    </w:p>
    <w:p w14:paraId="6C2E6BEA" w14:textId="77777777" w:rsidR="005D2748" w:rsidRPr="001A07C5" w:rsidRDefault="005D2748" w:rsidP="005D2748">
      <w:pPr>
        <w:pStyle w:val="Copyhead11Pt"/>
      </w:pPr>
    </w:p>
    <w:p w14:paraId="4BEEE51F" w14:textId="77777777" w:rsidR="005D2748" w:rsidRPr="001A07C5" w:rsidRDefault="005D2748" w:rsidP="005D2748">
      <w:pPr>
        <w:pStyle w:val="Copyhead11Pt"/>
        <w:rPr>
          <w:b w:val="0"/>
          <w:bCs/>
          <w:sz w:val="18"/>
        </w:rPr>
      </w:pPr>
    </w:p>
    <w:p w14:paraId="26D8AC82" w14:textId="77777777" w:rsidR="005D2748" w:rsidRPr="001A07C5" w:rsidRDefault="005D2748" w:rsidP="005D2748">
      <w:pPr>
        <w:pStyle w:val="Copyhead11Pt"/>
        <w:rPr>
          <w:b w:val="0"/>
          <w:bCs/>
          <w:sz w:val="18"/>
        </w:rPr>
      </w:pPr>
    </w:p>
    <w:p w14:paraId="615EAD53" w14:textId="220707FC" w:rsidR="005D2748" w:rsidRDefault="005D2748" w:rsidP="005D2748">
      <w:pPr>
        <w:pStyle w:val="Copyhead11Pt"/>
        <w:rPr>
          <w:b w:val="0"/>
          <w:sz w:val="18"/>
        </w:rPr>
      </w:pPr>
      <w:r w:rsidRPr="00E05A39">
        <w:rPr>
          <w:b w:val="0"/>
          <w:bCs/>
          <w:sz w:val="18"/>
        </w:rPr>
        <w:t>DJI_20250205_115249_73</w:t>
      </w:r>
      <w:r w:rsidRPr="00E05A39">
        <w:rPr>
          <w:b w:val="0"/>
          <w:bCs/>
          <w:sz w:val="18"/>
        </w:rPr>
        <w:br/>
      </w:r>
      <w:r>
        <w:rPr>
          <w:rFonts w:ascii="Microsoft JhengHei" w:eastAsia="Microsoft JhengHei" w:hAnsi="Microsoft JhengHei" w:cs="Microsoft JhengHei" w:hint="eastAsia"/>
          <w:b w:val="0"/>
          <w:szCs w:val="22"/>
          <w:lang w:eastAsia="zh-CN"/>
        </w:rPr>
        <w:t>严丝合缝重新安装：新厂址的排屑系统</w:t>
      </w:r>
    </w:p>
    <w:p w14:paraId="082C288A" w14:textId="77777777" w:rsidR="005D2748" w:rsidRDefault="005D2748" w:rsidP="005D2748">
      <w:pPr>
        <w:pStyle w:val="Copyhead11Pt"/>
        <w:rPr>
          <w:b w:val="0"/>
          <w:sz w:val="18"/>
        </w:rPr>
      </w:pPr>
    </w:p>
    <w:p w14:paraId="211BF261" w14:textId="77777777" w:rsidR="005D2748" w:rsidRPr="001A07C5" w:rsidRDefault="005D2748" w:rsidP="005D2748">
      <w:pPr>
        <w:pStyle w:val="Copyhead11Pt"/>
        <w:rPr>
          <w:bCs/>
          <w:sz w:val="18"/>
        </w:rPr>
      </w:pPr>
      <w:r w:rsidRPr="00C03548">
        <w:rPr>
          <w:noProof/>
        </w:rPr>
        <w:lastRenderedPageBreak/>
        <w:drawing>
          <wp:anchor distT="0" distB="0" distL="114300" distR="114300" simplePos="0" relativeHeight="251662336" behindDoc="0" locked="0" layoutInCell="1" allowOverlap="1" wp14:anchorId="1FF470F6" wp14:editId="7F9E4BC7">
            <wp:simplePos x="0" y="0"/>
            <wp:positionH relativeFrom="column">
              <wp:posOffset>4445</wp:posOffset>
            </wp:positionH>
            <wp:positionV relativeFrom="paragraph">
              <wp:posOffset>-88900</wp:posOffset>
            </wp:positionV>
            <wp:extent cx="1431118" cy="1057275"/>
            <wp:effectExtent l="0" t="0" r="0" b="0"/>
            <wp:wrapNone/>
            <wp:docPr id="1415383286" name="Grafik 1" descr="Ein Bild, das Maschine, Im Haus, Bautechnik,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383286" name="Grafik 1" descr="Ein Bild, das Maschine, Im Haus, Bautechnik, Stahl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1431118" cy="1057275"/>
                    </a:xfrm>
                    <a:prstGeom prst="rect">
                      <a:avLst/>
                    </a:prstGeom>
                  </pic:spPr>
                </pic:pic>
              </a:graphicData>
            </a:graphic>
            <wp14:sizeRelH relativeFrom="page">
              <wp14:pctWidth>0</wp14:pctWidth>
            </wp14:sizeRelH>
            <wp14:sizeRelV relativeFrom="page">
              <wp14:pctHeight>0</wp14:pctHeight>
            </wp14:sizeRelV>
          </wp:anchor>
        </w:drawing>
      </w:r>
    </w:p>
    <w:p w14:paraId="482E2836" w14:textId="77777777" w:rsidR="005D2748" w:rsidRPr="00E05A39" w:rsidRDefault="005D2748" w:rsidP="005D2748">
      <w:pPr>
        <w:pStyle w:val="Copyhead11Pt"/>
        <w:rPr>
          <w:b w:val="0"/>
          <w:bCs/>
          <w:sz w:val="18"/>
        </w:rPr>
      </w:pPr>
    </w:p>
    <w:p w14:paraId="2DC98991" w14:textId="77777777" w:rsidR="005D2748" w:rsidRPr="00E05A39" w:rsidRDefault="005D2748" w:rsidP="005D2748">
      <w:pPr>
        <w:pStyle w:val="Copyhead11Pt"/>
        <w:rPr>
          <w:b w:val="0"/>
          <w:bCs/>
          <w:sz w:val="18"/>
        </w:rPr>
      </w:pPr>
    </w:p>
    <w:p w14:paraId="27AF535F" w14:textId="0F73AB50" w:rsidR="005D2748" w:rsidRPr="001A07C5" w:rsidRDefault="005D2748" w:rsidP="005D2748">
      <w:pPr>
        <w:pStyle w:val="Copyhead11Pt"/>
        <w:rPr>
          <w:b w:val="0"/>
          <w:bCs/>
          <w:sz w:val="18"/>
        </w:rPr>
      </w:pPr>
      <w:r w:rsidRPr="00E05A39">
        <w:rPr>
          <w:b w:val="0"/>
          <w:bCs/>
          <w:sz w:val="18"/>
        </w:rPr>
        <w:t>DJI_20250205_110553_53</w:t>
      </w:r>
      <w:r w:rsidRPr="00E05A39">
        <w:rPr>
          <w:b w:val="0"/>
          <w:bCs/>
          <w:sz w:val="18"/>
        </w:rPr>
        <w:br/>
      </w:r>
      <w:r>
        <w:rPr>
          <w:rFonts w:ascii="Calibri" w:hAnsi="Calibri" w:cs="Calibri"/>
          <w:b w:val="0"/>
          <w:szCs w:val="22"/>
          <w:lang w:eastAsia="zh-CN"/>
        </w:rPr>
        <w:t xml:space="preserve">PHS </w:t>
      </w:r>
      <w:r>
        <w:rPr>
          <w:rFonts w:ascii="Microsoft JhengHei" w:eastAsia="Microsoft JhengHei" w:hAnsi="Microsoft JhengHei" w:cs="Microsoft JhengHei" w:hint="eastAsia"/>
          <w:b w:val="0"/>
          <w:szCs w:val="22"/>
          <w:lang w:eastAsia="zh-CN"/>
        </w:rPr>
        <w:t>为六个加工中心供料。</w:t>
      </w:r>
    </w:p>
    <w:p w14:paraId="690235A6" w14:textId="6607EEC3" w:rsidR="00DE4F7C" w:rsidRPr="00A97255" w:rsidRDefault="00DE4F7C" w:rsidP="00A97255">
      <w:pPr>
        <w:pStyle w:val="Copyhead11Pt"/>
        <w:rPr>
          <w:b w:val="0"/>
          <w:sz w:val="18"/>
        </w:rPr>
      </w:pPr>
    </w:p>
    <w:p w14:paraId="1AEA4874" w14:textId="77777777" w:rsidR="00DE4F7C" w:rsidRDefault="00DE4F7C" w:rsidP="00CF4996">
      <w:pPr>
        <w:pStyle w:val="Copyhead11Pt"/>
        <w:rPr>
          <w:rFonts w:eastAsia="Microsoft JhengHei"/>
        </w:rPr>
      </w:pPr>
    </w:p>
    <w:p w14:paraId="3A3BAF08" w14:textId="77777777" w:rsidR="00A97255" w:rsidRDefault="00A97255" w:rsidP="00CF4996">
      <w:pPr>
        <w:pStyle w:val="Copyhead11Pt"/>
        <w:rPr>
          <w:rFonts w:eastAsia="Microsoft JhengHei"/>
        </w:rPr>
      </w:pPr>
    </w:p>
    <w:p w14:paraId="5ADEAC41" w14:textId="77777777" w:rsidR="00A97255" w:rsidRPr="00A97255" w:rsidRDefault="00A97255" w:rsidP="00CF4996">
      <w:pPr>
        <w:pStyle w:val="Copyhead11Pt"/>
        <w:rPr>
          <w:rFonts w:eastAsia="Microsoft JhengHei"/>
        </w:rPr>
      </w:pPr>
    </w:p>
    <w:p w14:paraId="226219BC" w14:textId="26656541" w:rsidR="007E7FC6" w:rsidRPr="00CF4996" w:rsidRDefault="007E7FC6" w:rsidP="00CF4996">
      <w:pPr>
        <w:pStyle w:val="Copyhead11Pt"/>
        <w:rPr>
          <w:rFonts w:cs="Arial"/>
        </w:rPr>
      </w:pPr>
      <w:proofErr w:type="spellStart"/>
      <w:r w:rsidRPr="00047CBF">
        <w:rPr>
          <w:rFonts w:eastAsia="Microsoft JhengHei" w:hint="eastAsia"/>
        </w:rPr>
        <w:t>联系人</w:t>
      </w:r>
      <w:proofErr w:type="spellEnd"/>
    </w:p>
    <w:p w14:paraId="71E07903" w14:textId="77777777" w:rsidR="00061181" w:rsidRPr="00CF4996" w:rsidRDefault="00061181" w:rsidP="00061181">
      <w:pPr>
        <w:pStyle w:val="Copytext11Pt"/>
      </w:pPr>
      <w:r w:rsidRPr="00CF4996">
        <w:t>Thomas Weber</w:t>
      </w:r>
      <w:r w:rsidRPr="00CF4996">
        <w:br/>
        <w:t>Head of Marketing</w:t>
      </w:r>
      <w:r w:rsidRPr="00CF4996">
        <w:br/>
      </w:r>
      <w:proofErr w:type="spellStart"/>
      <w:r w:rsidRPr="00CF4996">
        <w:t>Telefon</w:t>
      </w:r>
      <w:proofErr w:type="spellEnd"/>
      <w:r w:rsidRPr="00CF4996">
        <w:t>: +49 831 / 786 - 3285</w:t>
      </w:r>
      <w:r w:rsidRPr="00CF4996">
        <w:br/>
        <w:t xml:space="preserve">E-Mail: thomas.weber@liebherr.com </w:t>
      </w:r>
    </w:p>
    <w:p w14:paraId="4B8F5C61" w14:textId="03B14691" w:rsidR="00061181" w:rsidRPr="00383AA6" w:rsidRDefault="00061181" w:rsidP="00061181">
      <w:pPr>
        <w:pStyle w:val="Copyhead11Pt"/>
      </w:pPr>
      <w:r w:rsidRPr="00383AA6">
        <w:t>Published by</w:t>
      </w:r>
    </w:p>
    <w:p w14:paraId="0EE490AD" w14:textId="0E36466F" w:rsidR="00B81ED6" w:rsidRPr="007E7FC6" w:rsidRDefault="00061181" w:rsidP="00061181">
      <w:pPr>
        <w:pStyle w:val="Copytext11Pt"/>
        <w:rPr>
          <w:lang w:val="de-DE"/>
        </w:rPr>
      </w:pPr>
      <w:r w:rsidRPr="00047CBF">
        <w:rPr>
          <w:lang w:val="de-DE"/>
        </w:rPr>
        <w:t>Liebherr-</w:t>
      </w:r>
      <w:proofErr w:type="spellStart"/>
      <w:r w:rsidRPr="00047CBF">
        <w:rPr>
          <w:lang w:val="de-DE"/>
        </w:rPr>
        <w:t>Verzahntechnik</w:t>
      </w:r>
      <w:proofErr w:type="spellEnd"/>
      <w:r w:rsidRPr="00047CBF">
        <w:rPr>
          <w:lang w:val="de-DE"/>
        </w:rPr>
        <w:t xml:space="preserve"> GmbH </w:t>
      </w:r>
      <w:r w:rsidRPr="00047CBF">
        <w:rPr>
          <w:lang w:val="de-DE"/>
        </w:rPr>
        <w:br/>
        <w:t>Kempten / Germany</w:t>
      </w:r>
      <w:r w:rsidRPr="00047CBF">
        <w:rPr>
          <w:lang w:val="de-DE"/>
        </w:rPr>
        <w:br/>
      </w:r>
      <w:hyperlink r:id="rId13" w:history="1">
        <w:r w:rsidRPr="00047CBF">
          <w:rPr>
            <w:lang w:val="de-DE"/>
          </w:rPr>
          <w:t>www.liebherr.com</w:t>
        </w:r>
      </w:hyperlink>
    </w:p>
    <w:sectPr w:rsidR="00B81ED6" w:rsidRPr="007E7FC6" w:rsidSect="00E847CC">
      <w:headerReference w:type="default" r:id="rId14"/>
      <w:footerReference w:type="default" r:id="rId15"/>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86B90" w14:textId="77777777" w:rsidR="00CA6B26" w:rsidRDefault="00CA6B26" w:rsidP="00B81ED6">
      <w:pPr>
        <w:spacing w:after="0" w:line="240" w:lineRule="auto"/>
      </w:pPr>
      <w:r>
        <w:separator/>
      </w:r>
    </w:p>
  </w:endnote>
  <w:endnote w:type="continuationSeparator" w:id="0">
    <w:p w14:paraId="42C2786C" w14:textId="77777777" w:rsidR="00CA6B26" w:rsidRDefault="00CA6B26"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394C" w14:textId="5EB13992"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5D2748">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5D2748">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5D2748">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5D2748">
      <w:rPr>
        <w:rFonts w:ascii="Arial" w:hAnsi="Arial" w:cs="Arial"/>
      </w:rPr>
      <w:fldChar w:fldCharType="separate"/>
    </w:r>
    <w:r w:rsidR="005D2748">
      <w:rPr>
        <w:rFonts w:ascii="Arial" w:hAnsi="Arial" w:cs="Arial"/>
        <w:noProof/>
      </w:rPr>
      <w:t>3</w:t>
    </w:r>
    <w:r w:rsidR="005D2748" w:rsidRPr="0093605C">
      <w:rPr>
        <w:rFonts w:ascii="Arial" w:hAnsi="Arial" w:cs="Arial"/>
        <w:noProof/>
      </w:rPr>
      <w:t>/</w:t>
    </w:r>
    <w:r w:rsidR="005D2748">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7A39B" w14:textId="77777777" w:rsidR="00CA6B26" w:rsidRDefault="00CA6B26" w:rsidP="00B81ED6">
      <w:pPr>
        <w:spacing w:after="0" w:line="240" w:lineRule="auto"/>
      </w:pPr>
      <w:r>
        <w:separator/>
      </w:r>
    </w:p>
  </w:footnote>
  <w:footnote w:type="continuationSeparator" w:id="0">
    <w:p w14:paraId="6E84E8DE" w14:textId="77777777" w:rsidR="00CA6B26" w:rsidRDefault="00CA6B26"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6880C" w14:textId="77777777" w:rsidR="00E847CC" w:rsidRDefault="00E847CC">
    <w:pPr>
      <w:pStyle w:val="Kopfzeile"/>
    </w:pPr>
    <w:r>
      <w:tab/>
    </w:r>
    <w:r>
      <w:tab/>
    </w:r>
    <w:r>
      <w:ptab w:relativeTo="margin" w:alignment="right" w:leader="none"/>
    </w:r>
    <w:r>
      <w:rPr>
        <w:noProof/>
        <w:lang w:eastAsia="de-DE"/>
      </w:rPr>
      <w:drawing>
        <wp:inline distT="0" distB="0" distL="0" distR="0" wp14:anchorId="3E8E4800" wp14:editId="736CF2B3">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CEE1997"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abstractNum w:abstractNumId="3" w15:restartNumberingAfterBreak="0">
    <w:nsid w:val="7736352D"/>
    <w:multiLevelType w:val="hybridMultilevel"/>
    <w:tmpl w:val="5B02BCA2"/>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4273291">
    <w:abstractNumId w:val="0"/>
  </w:num>
  <w:num w:numId="2" w16cid:durableId="190895747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141579063">
    <w:abstractNumId w:val="1"/>
  </w:num>
  <w:num w:numId="4" w16cid:durableId="17911228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223B"/>
    <w:rsid w:val="00033002"/>
    <w:rsid w:val="00047CBF"/>
    <w:rsid w:val="00061181"/>
    <w:rsid w:val="00066E54"/>
    <w:rsid w:val="001419B4"/>
    <w:rsid w:val="00145DB7"/>
    <w:rsid w:val="00194D30"/>
    <w:rsid w:val="001B4AC3"/>
    <w:rsid w:val="00234F7A"/>
    <w:rsid w:val="00294469"/>
    <w:rsid w:val="00327624"/>
    <w:rsid w:val="003524D2"/>
    <w:rsid w:val="0037389B"/>
    <w:rsid w:val="00383AA6"/>
    <w:rsid w:val="003936A6"/>
    <w:rsid w:val="00394967"/>
    <w:rsid w:val="00492632"/>
    <w:rsid w:val="00492D3B"/>
    <w:rsid w:val="004932AF"/>
    <w:rsid w:val="00535E11"/>
    <w:rsid w:val="00555746"/>
    <w:rsid w:val="00556698"/>
    <w:rsid w:val="00566A67"/>
    <w:rsid w:val="005D2748"/>
    <w:rsid w:val="005E09CA"/>
    <w:rsid w:val="00610DD9"/>
    <w:rsid w:val="00652E53"/>
    <w:rsid w:val="00685F73"/>
    <w:rsid w:val="00751044"/>
    <w:rsid w:val="007A0FE9"/>
    <w:rsid w:val="007C2DD9"/>
    <w:rsid w:val="007E7FC6"/>
    <w:rsid w:val="007F2586"/>
    <w:rsid w:val="00824226"/>
    <w:rsid w:val="00830BC4"/>
    <w:rsid w:val="008C5AE3"/>
    <w:rsid w:val="009169F9"/>
    <w:rsid w:val="0093605C"/>
    <w:rsid w:val="00965077"/>
    <w:rsid w:val="009A3D17"/>
    <w:rsid w:val="009B130E"/>
    <w:rsid w:val="009E547C"/>
    <w:rsid w:val="00A11FF2"/>
    <w:rsid w:val="00A97255"/>
    <w:rsid w:val="00AC2129"/>
    <w:rsid w:val="00AF1F99"/>
    <w:rsid w:val="00AF789A"/>
    <w:rsid w:val="00B139D2"/>
    <w:rsid w:val="00B522E3"/>
    <w:rsid w:val="00B81ED6"/>
    <w:rsid w:val="00BB0BFF"/>
    <w:rsid w:val="00BC48D8"/>
    <w:rsid w:val="00BD0270"/>
    <w:rsid w:val="00BD7045"/>
    <w:rsid w:val="00C464EC"/>
    <w:rsid w:val="00C54E7B"/>
    <w:rsid w:val="00C77574"/>
    <w:rsid w:val="00CA6B26"/>
    <w:rsid w:val="00CC64B3"/>
    <w:rsid w:val="00CF4996"/>
    <w:rsid w:val="00D519DB"/>
    <w:rsid w:val="00D51A66"/>
    <w:rsid w:val="00D63AFC"/>
    <w:rsid w:val="00D82EAE"/>
    <w:rsid w:val="00D854F3"/>
    <w:rsid w:val="00DD42FC"/>
    <w:rsid w:val="00DE4F7C"/>
    <w:rsid w:val="00DF40C0"/>
    <w:rsid w:val="00E04E03"/>
    <w:rsid w:val="00E260E6"/>
    <w:rsid w:val="00E32363"/>
    <w:rsid w:val="00E847CC"/>
    <w:rsid w:val="00EA26F3"/>
    <w:rsid w:val="00EF0633"/>
    <w:rsid w:val="00F160F9"/>
    <w:rsid w:val="00F37D56"/>
    <w:rsid w:val="00F62B8A"/>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FA02BC4"/>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394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806654">
      <w:bodyDiv w:val="1"/>
      <w:marLeft w:val="0"/>
      <w:marRight w:val="0"/>
      <w:marTop w:val="0"/>
      <w:marBottom w:val="0"/>
      <w:divBdr>
        <w:top w:val="none" w:sz="0" w:space="0" w:color="auto"/>
        <w:left w:val="none" w:sz="0" w:space="0" w:color="auto"/>
        <w:bottom w:val="none" w:sz="0" w:space="0" w:color="auto"/>
        <w:right w:val="none" w:sz="0" w:space="0" w:color="auto"/>
      </w:divBdr>
    </w:div>
    <w:div w:id="7818479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073309706">
      <w:bodyDiv w:val="1"/>
      <w:marLeft w:val="0"/>
      <w:marRight w:val="0"/>
      <w:marTop w:val="0"/>
      <w:marBottom w:val="0"/>
      <w:divBdr>
        <w:top w:val="none" w:sz="0" w:space="0" w:color="auto"/>
        <w:left w:val="none" w:sz="0" w:space="0" w:color="auto"/>
        <w:bottom w:val="none" w:sz="0" w:space="0" w:color="auto"/>
        <w:right w:val="none" w:sz="0" w:space="0" w:color="auto"/>
      </w:divBdr>
    </w:div>
    <w:div w:id="1374816163">
      <w:bodyDiv w:val="1"/>
      <w:marLeft w:val="0"/>
      <w:marRight w:val="0"/>
      <w:marTop w:val="0"/>
      <w:marBottom w:val="0"/>
      <w:divBdr>
        <w:top w:val="none" w:sz="0" w:space="0" w:color="auto"/>
        <w:left w:val="none" w:sz="0" w:space="0" w:color="auto"/>
        <w:bottom w:val="none" w:sz="0" w:space="0" w:color="auto"/>
        <w:right w:val="none" w:sz="0" w:space="0" w:color="auto"/>
      </w:divBdr>
    </w:div>
    <w:div w:id="1414544440">
      <w:bodyDiv w:val="1"/>
      <w:marLeft w:val="0"/>
      <w:marRight w:val="0"/>
      <w:marTop w:val="0"/>
      <w:marBottom w:val="0"/>
      <w:divBdr>
        <w:top w:val="none" w:sz="0" w:space="0" w:color="auto"/>
        <w:left w:val="none" w:sz="0" w:space="0" w:color="auto"/>
        <w:bottom w:val="none" w:sz="0" w:space="0" w:color="auto"/>
        <w:right w:val="none" w:sz="0" w:space="0" w:color="auto"/>
      </w:divBdr>
    </w:div>
    <w:div w:id="1604000253">
      <w:bodyDiv w:val="1"/>
      <w:marLeft w:val="0"/>
      <w:marRight w:val="0"/>
      <w:marTop w:val="0"/>
      <w:marBottom w:val="0"/>
      <w:divBdr>
        <w:top w:val="none" w:sz="0" w:space="0" w:color="auto"/>
        <w:left w:val="none" w:sz="0" w:space="0" w:color="auto"/>
        <w:bottom w:val="none" w:sz="0" w:space="0" w:color="auto"/>
        <w:right w:val="none" w:sz="0" w:space="0" w:color="auto"/>
      </w:divBdr>
    </w:div>
    <w:div w:id="181117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ebher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E5086-FF12-4C8A-92BD-4BB7621BD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398</Words>
  <Characters>2513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18</cp:revision>
  <dcterms:created xsi:type="dcterms:W3CDTF">2022-08-02T11:35:00Z</dcterms:created>
  <dcterms:modified xsi:type="dcterms:W3CDTF">2025-08-01T11:12:00Z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